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2" w:rsidRPr="000F5C46" w:rsidRDefault="00575B82" w:rsidP="00575B82">
      <w:pPr>
        <w:spacing w:line="240" w:lineRule="auto"/>
        <w:ind w:firstLine="567"/>
        <w:contextualSpacing/>
        <w:jc w:val="center"/>
        <w:rPr>
          <w:b/>
          <w:color w:val="auto"/>
          <w:sz w:val="24"/>
          <w:szCs w:val="24"/>
        </w:rPr>
      </w:pPr>
      <w:r w:rsidRPr="000F5C46">
        <w:rPr>
          <w:b/>
          <w:color w:val="auto"/>
          <w:sz w:val="24"/>
          <w:szCs w:val="24"/>
        </w:rPr>
        <w:t xml:space="preserve">                                          </w:t>
      </w:r>
    </w:p>
    <w:p w:rsidR="00575B82" w:rsidRDefault="00575B82" w:rsidP="00575B82">
      <w:pPr>
        <w:spacing w:line="240" w:lineRule="auto"/>
        <w:ind w:firstLine="567"/>
        <w:contextualSpacing/>
        <w:jc w:val="center"/>
        <w:rPr>
          <w:b/>
          <w:color w:val="auto"/>
          <w:sz w:val="32"/>
          <w:szCs w:val="32"/>
        </w:rPr>
      </w:pPr>
    </w:p>
    <w:p w:rsidR="00575B82" w:rsidRPr="000F5C46" w:rsidRDefault="00575B82" w:rsidP="00575B82">
      <w:pPr>
        <w:spacing w:line="240" w:lineRule="auto"/>
        <w:ind w:firstLine="567"/>
        <w:contextualSpacing/>
        <w:jc w:val="center"/>
        <w:rPr>
          <w:color w:val="auto"/>
          <w:sz w:val="24"/>
          <w:szCs w:val="24"/>
        </w:rPr>
      </w:pPr>
      <w:r w:rsidRPr="000F5C46">
        <w:rPr>
          <w:color w:val="auto"/>
          <w:sz w:val="24"/>
          <w:szCs w:val="24"/>
        </w:rPr>
        <w:t xml:space="preserve">Приложение к письму </w:t>
      </w:r>
      <w:r>
        <w:rPr>
          <w:color w:val="auto"/>
          <w:sz w:val="24"/>
          <w:szCs w:val="24"/>
        </w:rPr>
        <w:t xml:space="preserve">исх. №        </w:t>
      </w:r>
      <w:r w:rsidRPr="000F5C46">
        <w:rPr>
          <w:color w:val="auto"/>
          <w:sz w:val="24"/>
          <w:szCs w:val="24"/>
        </w:rPr>
        <w:t xml:space="preserve">от 24.09.2018 г.  </w:t>
      </w:r>
    </w:p>
    <w:p w:rsidR="00575B82" w:rsidRDefault="00575B82" w:rsidP="00575B82">
      <w:pPr>
        <w:spacing w:line="240" w:lineRule="auto"/>
        <w:ind w:firstLine="567"/>
        <w:contextualSpacing/>
        <w:jc w:val="center"/>
        <w:rPr>
          <w:b/>
          <w:color w:val="auto"/>
          <w:sz w:val="32"/>
          <w:szCs w:val="32"/>
        </w:rPr>
      </w:pPr>
    </w:p>
    <w:p w:rsidR="00575B82" w:rsidRPr="000F5C46" w:rsidRDefault="00575B82" w:rsidP="00575B82">
      <w:pPr>
        <w:spacing w:line="240" w:lineRule="auto"/>
        <w:ind w:firstLine="567"/>
        <w:contextualSpacing/>
        <w:jc w:val="center"/>
        <w:rPr>
          <w:b/>
          <w:color w:val="auto"/>
          <w:sz w:val="32"/>
          <w:szCs w:val="32"/>
        </w:rPr>
      </w:pPr>
      <w:r w:rsidRPr="000F5C46">
        <w:rPr>
          <w:b/>
          <w:color w:val="auto"/>
          <w:sz w:val="32"/>
          <w:szCs w:val="32"/>
        </w:rPr>
        <w:t>Пояснительная записка по вопросу № 1  предложения в Повестку дня Конференции СРО ДФО  06.11.2018 года.</w:t>
      </w:r>
    </w:p>
    <w:p w:rsidR="00575B82" w:rsidRPr="000B42F0" w:rsidRDefault="00575B82" w:rsidP="00575B82">
      <w:pPr>
        <w:spacing w:line="240" w:lineRule="auto"/>
        <w:ind w:firstLine="567"/>
        <w:contextualSpacing/>
        <w:jc w:val="center"/>
        <w:rPr>
          <w:b/>
          <w:color w:val="FF0000"/>
          <w:sz w:val="32"/>
          <w:szCs w:val="32"/>
        </w:rPr>
      </w:pP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proofErr w:type="gramStart"/>
      <w:r w:rsidRPr="000F5C46">
        <w:rPr>
          <w:color w:val="000000" w:themeColor="text1"/>
          <w:sz w:val="28"/>
          <w:szCs w:val="28"/>
        </w:rPr>
        <w:t xml:space="preserve">Наше предложение о рассмотрении первого  вопроса </w:t>
      </w:r>
      <w:r>
        <w:rPr>
          <w:color w:val="000000" w:themeColor="text1"/>
          <w:sz w:val="28"/>
          <w:szCs w:val="28"/>
        </w:rPr>
        <w:t>связан</w:t>
      </w:r>
      <w:r w:rsidRPr="000F5C46">
        <w:rPr>
          <w:color w:val="000000" w:themeColor="text1"/>
          <w:sz w:val="28"/>
          <w:szCs w:val="28"/>
        </w:rPr>
        <w:t>о</w:t>
      </w:r>
      <w:r w:rsidRPr="00C017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C0175E">
        <w:rPr>
          <w:color w:val="000000" w:themeColor="text1"/>
          <w:sz w:val="28"/>
          <w:szCs w:val="28"/>
        </w:rPr>
        <w:t xml:space="preserve"> </w:t>
      </w:r>
      <w:r w:rsidRPr="000F5C46">
        <w:rPr>
          <w:color w:val="000000" w:themeColor="text1"/>
          <w:sz w:val="28"/>
          <w:szCs w:val="28"/>
        </w:rPr>
        <w:t xml:space="preserve">сегодняшним вектором политики Президента России по </w:t>
      </w:r>
      <w:r w:rsidRPr="00C0175E">
        <w:rPr>
          <w:color w:val="000000" w:themeColor="text1"/>
          <w:sz w:val="28"/>
          <w:szCs w:val="28"/>
        </w:rPr>
        <w:t>устранени</w:t>
      </w:r>
      <w:r>
        <w:rPr>
          <w:color w:val="000000" w:themeColor="text1"/>
          <w:sz w:val="28"/>
          <w:szCs w:val="28"/>
        </w:rPr>
        <w:t>ю</w:t>
      </w:r>
      <w:r w:rsidRPr="00C0175E">
        <w:rPr>
          <w:color w:val="000000" w:themeColor="text1"/>
          <w:sz w:val="28"/>
          <w:szCs w:val="28"/>
        </w:rPr>
        <w:t xml:space="preserve"> излишних административных барьер</w:t>
      </w:r>
      <w:r>
        <w:rPr>
          <w:color w:val="000000" w:themeColor="text1"/>
          <w:sz w:val="28"/>
          <w:szCs w:val="28"/>
        </w:rPr>
        <w:t xml:space="preserve">ов развития </w:t>
      </w:r>
      <w:r w:rsidRPr="00C017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предпринимательства,  которые могут быть </w:t>
      </w:r>
      <w:r w:rsidRPr="000F5C46">
        <w:rPr>
          <w:color w:val="000000" w:themeColor="text1"/>
          <w:sz w:val="28"/>
          <w:szCs w:val="28"/>
        </w:rPr>
        <w:t xml:space="preserve">поставлены перед бизнесом в строительной отрасли </w:t>
      </w:r>
      <w:r>
        <w:rPr>
          <w:color w:val="000000" w:themeColor="text1"/>
          <w:sz w:val="28"/>
          <w:szCs w:val="28"/>
        </w:rPr>
        <w:t>в случае</w:t>
      </w:r>
      <w:r w:rsidRPr="00C0175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принятия </w:t>
      </w:r>
      <w:r w:rsidRPr="00C0175E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>а</w:t>
      </w:r>
      <w:r w:rsidRPr="00C0175E">
        <w:rPr>
          <w:color w:val="000000" w:themeColor="text1"/>
          <w:sz w:val="28"/>
          <w:szCs w:val="28"/>
        </w:rPr>
        <w:t xml:space="preserve"> Федерального закона</w:t>
      </w:r>
      <w:r>
        <w:rPr>
          <w:color w:val="000000" w:themeColor="text1"/>
          <w:sz w:val="28"/>
          <w:szCs w:val="28"/>
        </w:rPr>
        <w:t xml:space="preserve"> </w:t>
      </w:r>
      <w:r w:rsidRPr="00C0175E">
        <w:rPr>
          <w:color w:val="000000" w:themeColor="text1"/>
          <w:sz w:val="28"/>
          <w:szCs w:val="28"/>
        </w:rPr>
        <w:t xml:space="preserve">«О внесении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</w:t>
      </w:r>
      <w:proofErr w:type="spellStart"/>
      <w:r w:rsidRPr="00C0175E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C0175E">
        <w:rPr>
          <w:color w:val="000000" w:themeColor="text1"/>
          <w:sz w:val="28"/>
          <w:szCs w:val="28"/>
        </w:rPr>
        <w:t xml:space="preserve"> организациях в сфере строительства) (далее – законопроект</w:t>
      </w:r>
      <w:proofErr w:type="gramEnd"/>
      <w:r w:rsidRPr="00C0175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во второй редакции, особенно</w:t>
      </w:r>
      <w:r w:rsidRPr="000F5C46">
        <w:rPr>
          <w:color w:val="000000" w:themeColor="text1"/>
          <w:sz w:val="28"/>
          <w:szCs w:val="28"/>
        </w:rPr>
        <w:t xml:space="preserve"> в части создания </w:t>
      </w:r>
      <w:r w:rsidRPr="00C0175E">
        <w:rPr>
          <w:color w:val="000000" w:themeColor="text1"/>
          <w:sz w:val="28"/>
          <w:szCs w:val="28"/>
        </w:rPr>
        <w:t xml:space="preserve"> </w:t>
      </w:r>
      <w:r w:rsidRPr="000F5C46">
        <w:rPr>
          <w:color w:val="000000" w:themeColor="text1"/>
          <w:sz w:val="28"/>
          <w:szCs w:val="28"/>
        </w:rPr>
        <w:t>Единого федерального реестра свед</w:t>
      </w:r>
      <w:r w:rsidRPr="000F5C46">
        <w:rPr>
          <w:color w:val="000000" w:themeColor="text1"/>
          <w:sz w:val="28"/>
          <w:szCs w:val="28"/>
        </w:rPr>
        <w:t>е</w:t>
      </w:r>
      <w:r w:rsidRPr="000F5C46">
        <w:rPr>
          <w:color w:val="000000" w:themeColor="text1"/>
          <w:sz w:val="28"/>
          <w:szCs w:val="28"/>
        </w:rPr>
        <w:t>ний о членах СРО и их обязательствах (Далее ЕФРС).</w:t>
      </w:r>
    </w:p>
    <w:p w:rsidR="00575B82" w:rsidRPr="003E2C1F" w:rsidRDefault="00575B82" w:rsidP="00575B82">
      <w:pPr>
        <w:pStyle w:val="ab"/>
        <w:numPr>
          <w:ilvl w:val="0"/>
          <w:numId w:val="2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3E2C1F">
        <w:rPr>
          <w:color w:val="000000" w:themeColor="text1"/>
          <w:sz w:val="28"/>
          <w:szCs w:val="28"/>
        </w:rPr>
        <w:t xml:space="preserve">В части 2 пункта 18 статьи 1 законопроекта указано -  «Порядок формирования, включения и исключения, размещения сведений в едином федеральном реестре о членах СРО  и их обязательствах, порядок его функционирования, в том числе создания, развития и обслуживания, устанавливается Правительством Российской Федерации». </w:t>
      </w: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Тогда как </w:t>
      </w:r>
      <w:r w:rsidRPr="000F5C46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>а</w:t>
      </w:r>
      <w:r w:rsidRPr="000F5C46">
        <w:rPr>
          <w:color w:val="000000" w:themeColor="text1"/>
          <w:sz w:val="28"/>
          <w:szCs w:val="28"/>
        </w:rPr>
        <w:t xml:space="preserve"> этого постановления Правительства России</w:t>
      </w:r>
      <w:r>
        <w:rPr>
          <w:color w:val="000000" w:themeColor="text1"/>
          <w:sz w:val="28"/>
          <w:szCs w:val="28"/>
        </w:rPr>
        <w:t xml:space="preserve"> не имеется</w:t>
      </w:r>
      <w:r w:rsidRPr="000F5C46">
        <w:rPr>
          <w:color w:val="000000" w:themeColor="text1"/>
          <w:sz w:val="28"/>
          <w:szCs w:val="28"/>
        </w:rPr>
        <w:t xml:space="preserve">?  </w:t>
      </w:r>
      <w:r>
        <w:rPr>
          <w:color w:val="000000" w:themeColor="text1"/>
          <w:sz w:val="28"/>
          <w:szCs w:val="28"/>
        </w:rPr>
        <w:t>По каким причинам</w:t>
      </w:r>
      <w:r w:rsidRPr="000F5C46">
        <w:rPr>
          <w:color w:val="000000" w:themeColor="text1"/>
          <w:sz w:val="28"/>
          <w:szCs w:val="28"/>
        </w:rPr>
        <w:t>? Или авторы делают что-то, чего сами не знают?</w:t>
      </w:r>
    </w:p>
    <w:p w:rsidR="00575B82" w:rsidRPr="000F5C46" w:rsidRDefault="00575B82" w:rsidP="00575B82">
      <w:pPr>
        <w:pStyle w:val="ab"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lastRenderedPageBreak/>
        <w:t>В предложенной редакции законопроекта не указаны</w:t>
      </w:r>
      <w:r>
        <w:rPr>
          <w:color w:val="000000" w:themeColor="text1"/>
          <w:sz w:val="28"/>
          <w:szCs w:val="28"/>
        </w:rPr>
        <w:t xml:space="preserve"> обоснования и</w:t>
      </w:r>
      <w:r w:rsidRPr="000F5C46">
        <w:rPr>
          <w:color w:val="000000" w:themeColor="text1"/>
          <w:sz w:val="28"/>
          <w:szCs w:val="28"/>
        </w:rPr>
        <w:t xml:space="preserve"> цели создания данного реестра. </w:t>
      </w:r>
    </w:p>
    <w:p w:rsidR="00575B82" w:rsidRPr="000F5C46" w:rsidRDefault="00575B82" w:rsidP="00575B82">
      <w:pPr>
        <w:pStyle w:val="ab"/>
        <w:numPr>
          <w:ilvl w:val="0"/>
          <w:numId w:val="1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   Соответствуют ли цели создания предложенного Реестра целям деятельности </w:t>
      </w:r>
      <w:proofErr w:type="spellStart"/>
      <w:r w:rsidRPr="000F5C46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0F5C46">
        <w:rPr>
          <w:color w:val="000000" w:themeColor="text1"/>
          <w:sz w:val="28"/>
          <w:szCs w:val="28"/>
        </w:rPr>
        <w:t xml:space="preserve"> организаций и функциям Национальных объединений </w:t>
      </w:r>
      <w:proofErr w:type="spellStart"/>
      <w:r w:rsidRPr="000F5C46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0F5C46">
        <w:rPr>
          <w:color w:val="000000" w:themeColor="text1"/>
          <w:sz w:val="28"/>
          <w:szCs w:val="28"/>
        </w:rPr>
        <w:t xml:space="preserve"> организаций? </w:t>
      </w:r>
    </w:p>
    <w:p w:rsidR="00575B82" w:rsidRPr="000F5C46" w:rsidRDefault="00575B82" w:rsidP="00575B82">
      <w:pPr>
        <w:pStyle w:val="ab"/>
        <w:numPr>
          <w:ilvl w:val="0"/>
          <w:numId w:val="1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   Как отразятся положения этого законопроекта  на качестве выполнения изысканий, проектирования, строительства, реконструкции и капитального ремонта объектов, на качестве работы технических заказчиков и застройщиков, на качество работы специалистов строительного контроля?</w:t>
      </w:r>
    </w:p>
    <w:p w:rsidR="00575B82" w:rsidRPr="000F5C46" w:rsidRDefault="00575B82" w:rsidP="00575B82">
      <w:pPr>
        <w:pStyle w:val="ab"/>
        <w:numPr>
          <w:ilvl w:val="0"/>
          <w:numId w:val="1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   Каким образом положения этого законопроекта скажутся на предупреждении причинения  вреда жизни или здоровью физических лиц, имущества физических или юридических лиц, государственному и муниципальному имуществу окружающей среде …., вследствие недостатков работ, которые  выполняются членами СРО?</w:t>
      </w:r>
    </w:p>
    <w:p w:rsidR="00575B82" w:rsidRPr="000F5C46" w:rsidRDefault="00575B82" w:rsidP="00575B82">
      <w:pPr>
        <w:pStyle w:val="ab"/>
        <w:numPr>
          <w:ilvl w:val="0"/>
          <w:numId w:val="1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   Соответствуют ли положения этого законопроекта содержанию деятельности СРО в сфере строительства, которая в соответствии части 2 статьи 55.1 Градостроительного Кодекса РФ, разрабатывает и утверждает внутренние документы и стандарты СРО, а также обеспечивает контроль их выполнения?</w:t>
      </w:r>
    </w:p>
    <w:p w:rsidR="00575B82" w:rsidRPr="000F5C46" w:rsidRDefault="00575B82" w:rsidP="00575B82">
      <w:pPr>
        <w:pStyle w:val="ab"/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Как и кем будут </w:t>
      </w:r>
      <w:r>
        <w:rPr>
          <w:color w:val="000000" w:themeColor="text1"/>
          <w:sz w:val="28"/>
          <w:szCs w:val="28"/>
        </w:rPr>
        <w:t>ис</w:t>
      </w:r>
      <w:r w:rsidRPr="000F5C46">
        <w:rPr>
          <w:color w:val="000000" w:themeColor="text1"/>
          <w:sz w:val="28"/>
          <w:szCs w:val="28"/>
        </w:rPr>
        <w:t>пользова</w:t>
      </w:r>
      <w:r>
        <w:rPr>
          <w:color w:val="000000" w:themeColor="text1"/>
          <w:sz w:val="28"/>
          <w:szCs w:val="28"/>
        </w:rPr>
        <w:t xml:space="preserve">ны </w:t>
      </w:r>
      <w:r w:rsidRPr="000F5C46">
        <w:rPr>
          <w:color w:val="000000" w:themeColor="text1"/>
          <w:sz w:val="28"/>
          <w:szCs w:val="28"/>
        </w:rPr>
        <w:t xml:space="preserve">сведения из этого </w:t>
      </w:r>
      <w:r>
        <w:rPr>
          <w:color w:val="000000" w:themeColor="text1"/>
          <w:sz w:val="28"/>
          <w:szCs w:val="28"/>
        </w:rPr>
        <w:t>ЕФРС</w:t>
      </w:r>
      <w:r w:rsidRPr="000F5C46">
        <w:rPr>
          <w:color w:val="000000" w:themeColor="text1"/>
          <w:sz w:val="28"/>
          <w:szCs w:val="28"/>
        </w:rPr>
        <w:t>?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>Ввиду того, что в законопроекте ответов на эти вопросы нет, мы подозреваем, что основными интересантами и лоббистами этого чудо</w:t>
      </w:r>
      <w:r>
        <w:rPr>
          <w:color w:val="000000" w:themeColor="text1"/>
          <w:sz w:val="28"/>
          <w:szCs w:val="28"/>
        </w:rPr>
        <w:t xml:space="preserve"> </w:t>
      </w:r>
      <w:r w:rsidRPr="000F5C4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F5C46">
        <w:rPr>
          <w:color w:val="000000" w:themeColor="text1"/>
          <w:sz w:val="28"/>
          <w:szCs w:val="28"/>
        </w:rPr>
        <w:t xml:space="preserve">Реестра являются руководители коммерческих </w:t>
      </w:r>
      <w:proofErr w:type="spellStart"/>
      <w:r w:rsidRPr="000F5C46">
        <w:rPr>
          <w:color w:val="000000" w:themeColor="text1"/>
          <w:sz w:val="28"/>
          <w:szCs w:val="28"/>
        </w:rPr>
        <w:t>квази-СРО</w:t>
      </w:r>
      <w:proofErr w:type="spellEnd"/>
      <w:r w:rsidRPr="000F5C46">
        <w:rPr>
          <w:color w:val="000000" w:themeColor="text1"/>
          <w:sz w:val="28"/>
          <w:szCs w:val="28"/>
        </w:rPr>
        <w:t xml:space="preserve"> и обслуживающие их посредники (юридические консультанты по продаже «мёртвых душ» специалистов).  </w:t>
      </w:r>
      <w:r>
        <w:rPr>
          <w:color w:val="000000" w:themeColor="text1"/>
          <w:sz w:val="28"/>
          <w:szCs w:val="28"/>
        </w:rPr>
        <w:t>Взамен</w:t>
      </w:r>
      <w:r w:rsidRPr="000F5C46">
        <w:rPr>
          <w:color w:val="000000" w:themeColor="text1"/>
          <w:sz w:val="28"/>
          <w:szCs w:val="28"/>
        </w:rPr>
        <w:t xml:space="preserve"> «</w:t>
      </w:r>
      <w:proofErr w:type="spellStart"/>
      <w:r w:rsidRPr="000F5C46">
        <w:rPr>
          <w:color w:val="000000" w:themeColor="text1"/>
          <w:sz w:val="28"/>
          <w:szCs w:val="28"/>
        </w:rPr>
        <w:t>директ-реклам</w:t>
      </w:r>
      <w:r>
        <w:rPr>
          <w:color w:val="000000" w:themeColor="text1"/>
          <w:sz w:val="28"/>
          <w:szCs w:val="28"/>
        </w:rPr>
        <w:t>е</w:t>
      </w:r>
      <w:proofErr w:type="spellEnd"/>
      <w:r w:rsidRPr="000F5C46">
        <w:rPr>
          <w:color w:val="000000" w:themeColor="text1"/>
          <w:sz w:val="28"/>
          <w:szCs w:val="28"/>
        </w:rPr>
        <w:t xml:space="preserve"> в сети интернет по продаже специалистов», иницииру</w:t>
      </w:r>
      <w:r>
        <w:rPr>
          <w:color w:val="000000" w:themeColor="text1"/>
          <w:sz w:val="28"/>
          <w:szCs w:val="28"/>
        </w:rPr>
        <w:t>е</w:t>
      </w:r>
      <w:r w:rsidRPr="000F5C4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ся </w:t>
      </w:r>
      <w:r w:rsidRPr="000F5C46">
        <w:rPr>
          <w:color w:val="000000" w:themeColor="text1"/>
          <w:sz w:val="28"/>
          <w:szCs w:val="28"/>
        </w:rPr>
        <w:t xml:space="preserve"> принятие подобных положений</w:t>
      </w:r>
      <w:r>
        <w:rPr>
          <w:color w:val="000000" w:themeColor="text1"/>
          <w:sz w:val="28"/>
          <w:szCs w:val="28"/>
        </w:rPr>
        <w:t>.</w:t>
      </w:r>
      <w:r w:rsidRPr="000F5C46">
        <w:rPr>
          <w:color w:val="000000" w:themeColor="text1"/>
          <w:sz w:val="28"/>
          <w:szCs w:val="28"/>
        </w:rPr>
        <w:t xml:space="preserve">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Достоверность нашей догадки следует  из практически тайного продвижения этого важнейшего для обсуждения законопроекта, особенно в части создания </w:t>
      </w:r>
      <w:r>
        <w:rPr>
          <w:color w:val="000000" w:themeColor="text1"/>
          <w:sz w:val="28"/>
          <w:szCs w:val="28"/>
        </w:rPr>
        <w:t>ЕФРС</w:t>
      </w:r>
      <w:r w:rsidRPr="000F5C46">
        <w:rPr>
          <w:color w:val="000000" w:themeColor="text1"/>
          <w:sz w:val="28"/>
          <w:szCs w:val="28"/>
        </w:rPr>
        <w:t xml:space="preserve">.  </w:t>
      </w:r>
      <w:proofErr w:type="gramStart"/>
      <w:r w:rsidRPr="000F5C46">
        <w:rPr>
          <w:color w:val="000000" w:themeColor="text1"/>
          <w:sz w:val="28"/>
          <w:szCs w:val="28"/>
        </w:rPr>
        <w:t xml:space="preserve">Нет и не было обсуждения положений этого законопроекта в части создания ЕФРС на сайте Национальных объединений, </w:t>
      </w:r>
      <w:r w:rsidRPr="000F5C46">
        <w:rPr>
          <w:color w:val="000000" w:themeColor="text1"/>
          <w:sz w:val="28"/>
          <w:szCs w:val="28"/>
        </w:rPr>
        <w:lastRenderedPageBreak/>
        <w:t>на заседаниях Комитетов НОСТРОЙ (Комитет по регламенту, Комитет по закупкам в строительстве</w:t>
      </w:r>
      <w:r>
        <w:rPr>
          <w:color w:val="000000" w:themeColor="text1"/>
          <w:sz w:val="28"/>
          <w:szCs w:val="28"/>
        </w:rPr>
        <w:t>)</w:t>
      </w:r>
      <w:r w:rsidRPr="000F5C4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а также</w:t>
      </w:r>
      <w:r w:rsidRPr="000F5C46">
        <w:rPr>
          <w:color w:val="000000" w:themeColor="text1"/>
          <w:sz w:val="28"/>
          <w:szCs w:val="28"/>
        </w:rPr>
        <w:t xml:space="preserve"> Экспертном Совете по вопросам совершенствования законодательства в строительной сфере</w:t>
      </w:r>
      <w:r>
        <w:rPr>
          <w:color w:val="000000" w:themeColor="text1"/>
          <w:sz w:val="28"/>
          <w:szCs w:val="28"/>
        </w:rPr>
        <w:t>, где обсуждались другие его положения</w:t>
      </w:r>
      <w:r w:rsidRPr="000F5C46">
        <w:rPr>
          <w:color w:val="000000" w:themeColor="text1"/>
          <w:sz w:val="28"/>
          <w:szCs w:val="28"/>
        </w:rPr>
        <w:t xml:space="preserve">), ни на круглых столах в Москве или Санкт-Петербурге, ни на окружных Конференциях СРО. </w:t>
      </w:r>
      <w:proofErr w:type="gramEnd"/>
    </w:p>
    <w:p w:rsidR="00575B82" w:rsidRPr="000F5C46" w:rsidRDefault="00575B82" w:rsidP="00575B82">
      <w:pPr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Члены СРО могут быть удивлены, что они, оказывается, обязаны например, организовывать личные кабинеты на сайте Единого Реестра и постоянно   вносить информацию, в том числе,  о заключённых контрактах и об их исполнении.  </w:t>
      </w:r>
    </w:p>
    <w:p w:rsidR="00575B82" w:rsidRDefault="00575B82" w:rsidP="00575B8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Саморегулируемая</w:t>
      </w:r>
      <w:proofErr w:type="spellEnd"/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организация </w:t>
      </w:r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соответствии со статьей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6</w:t>
      </w:r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1 декабря 2007 года № 315-ФЗ «О </w:t>
      </w:r>
      <w:proofErr w:type="spellStart"/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саморегулируемых</w:t>
      </w:r>
      <w:proofErr w:type="spellEnd"/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организациях» </w:t>
      </w:r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разрабатывает и </w:t>
      </w:r>
      <w:proofErr w:type="gramStart"/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утверждает</w:t>
      </w:r>
      <w:proofErr w:type="gramEnd"/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стандарты и правила предпринимательской или профессиональной 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также участвует в формировании предложений по государственной политике в соответствующей сфере правового регулирования</w:t>
      </w:r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75B82" w:rsidRDefault="00575B82" w:rsidP="00575B82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связи с этим </w:t>
      </w:r>
      <w:r w:rsidRPr="004D153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остается не понятным, почему предложения по улучшению деятельности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саморегулируемых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организаций и их членов проходят без должных и прозрачных обсуждений.</w:t>
      </w:r>
    </w:p>
    <w:p w:rsidR="00575B82" w:rsidRPr="003E2C1F" w:rsidRDefault="00575B82" w:rsidP="00575B8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Полагаем, если государство принимает решение создать новую информационную систему, без учета мнения строительного сообщества, тогда вести ее должно также не Национальное объединение </w:t>
      </w:r>
      <w:proofErr w:type="spellStart"/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саморегулируемых</w:t>
      </w:r>
      <w:proofErr w:type="spellEnd"/>
      <w:r w:rsidRPr="003E2C1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организаций, а уполномоченный орган государственной власти.</w:t>
      </w:r>
    </w:p>
    <w:p w:rsidR="00575B82" w:rsidRDefault="00575B82" w:rsidP="00575B82">
      <w:pPr>
        <w:spacing w:line="360" w:lineRule="auto"/>
        <w:rPr>
          <w:color w:val="000000" w:themeColor="text1"/>
          <w:sz w:val="28"/>
          <w:szCs w:val="28"/>
        </w:rPr>
      </w:pPr>
    </w:p>
    <w:p w:rsidR="00575B82" w:rsidRDefault="00575B82" w:rsidP="00575B82">
      <w:pPr>
        <w:spacing w:line="360" w:lineRule="auto"/>
        <w:ind w:firstLine="0"/>
        <w:rPr>
          <w:color w:val="000000" w:themeColor="text1"/>
          <w:sz w:val="28"/>
          <w:szCs w:val="28"/>
        </w:rPr>
      </w:pPr>
      <w:r w:rsidRPr="003E2C1F">
        <w:rPr>
          <w:b/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При рассмотрении законопроекта</w:t>
      </w:r>
      <w:r w:rsidRPr="000F5C46">
        <w:rPr>
          <w:color w:val="000000" w:themeColor="text1"/>
          <w:sz w:val="28"/>
          <w:szCs w:val="28"/>
        </w:rPr>
        <w:t xml:space="preserve"> нами выявлены</w:t>
      </w:r>
      <w:r w:rsidRPr="000B42F0">
        <w:rPr>
          <w:color w:val="000000" w:themeColor="text1"/>
          <w:sz w:val="28"/>
          <w:szCs w:val="28"/>
        </w:rPr>
        <w:t xml:space="preserve"> избыточные обязанности членов СРО, о </w:t>
      </w:r>
      <w:r w:rsidRPr="000F5C46">
        <w:rPr>
          <w:color w:val="000000" w:themeColor="text1"/>
          <w:sz w:val="28"/>
          <w:szCs w:val="28"/>
        </w:rPr>
        <w:t xml:space="preserve">необходимости </w:t>
      </w:r>
      <w:r w:rsidRPr="000B42F0">
        <w:rPr>
          <w:color w:val="000000" w:themeColor="text1"/>
          <w:sz w:val="28"/>
          <w:szCs w:val="28"/>
        </w:rPr>
        <w:t>размещени</w:t>
      </w:r>
      <w:r w:rsidRPr="000F5C46">
        <w:rPr>
          <w:color w:val="000000" w:themeColor="text1"/>
          <w:sz w:val="28"/>
          <w:szCs w:val="28"/>
        </w:rPr>
        <w:t>я</w:t>
      </w:r>
      <w:r w:rsidRPr="000B42F0">
        <w:rPr>
          <w:color w:val="000000" w:themeColor="text1"/>
          <w:sz w:val="28"/>
          <w:szCs w:val="28"/>
        </w:rPr>
        <w:t xml:space="preserve"> сведений о заключенных контракт</w:t>
      </w:r>
      <w:r w:rsidRPr="000F5C46">
        <w:rPr>
          <w:color w:val="000000" w:themeColor="text1"/>
          <w:sz w:val="28"/>
          <w:szCs w:val="28"/>
        </w:rPr>
        <w:t xml:space="preserve">ах </w:t>
      </w:r>
      <w:r w:rsidRPr="000B42F0">
        <w:rPr>
          <w:color w:val="000000" w:themeColor="text1"/>
          <w:sz w:val="28"/>
          <w:szCs w:val="28"/>
        </w:rPr>
        <w:t xml:space="preserve"> и </w:t>
      </w:r>
      <w:r w:rsidRPr="000F5C46">
        <w:rPr>
          <w:color w:val="000000" w:themeColor="text1"/>
          <w:sz w:val="28"/>
          <w:szCs w:val="28"/>
        </w:rPr>
        <w:t xml:space="preserve">об </w:t>
      </w:r>
      <w:r w:rsidRPr="000B42F0">
        <w:rPr>
          <w:color w:val="000000" w:themeColor="text1"/>
          <w:sz w:val="28"/>
          <w:szCs w:val="28"/>
        </w:rPr>
        <w:t>их исполнении в Едином Реестре</w:t>
      </w:r>
      <w:r w:rsidRPr="000F5C46">
        <w:rPr>
          <w:color w:val="000000" w:themeColor="text1"/>
          <w:sz w:val="28"/>
          <w:szCs w:val="28"/>
        </w:rPr>
        <w:t xml:space="preserve"> </w:t>
      </w:r>
      <w:r w:rsidRPr="000B42F0">
        <w:rPr>
          <w:color w:val="000000" w:themeColor="text1"/>
          <w:sz w:val="28"/>
          <w:szCs w:val="28"/>
        </w:rPr>
        <w:t xml:space="preserve"> (часть 7 новой редакции статьи 55.17 </w:t>
      </w:r>
      <w:proofErr w:type="spellStart"/>
      <w:r w:rsidRPr="000B42F0">
        <w:rPr>
          <w:color w:val="000000" w:themeColor="text1"/>
          <w:sz w:val="28"/>
          <w:szCs w:val="28"/>
        </w:rPr>
        <w:t>ГрК</w:t>
      </w:r>
      <w:proofErr w:type="spellEnd"/>
      <w:r w:rsidRPr="000B42F0">
        <w:rPr>
          <w:color w:val="000000" w:themeColor="text1"/>
          <w:sz w:val="28"/>
          <w:szCs w:val="28"/>
        </w:rPr>
        <w:t xml:space="preserve"> РФ </w:t>
      </w:r>
      <w:r w:rsidRPr="000F5C46">
        <w:rPr>
          <w:color w:val="000000" w:themeColor="text1"/>
          <w:sz w:val="28"/>
          <w:szCs w:val="28"/>
        </w:rPr>
        <w:t xml:space="preserve">в соответствии положений </w:t>
      </w:r>
      <w:r w:rsidRPr="000B42F0">
        <w:rPr>
          <w:color w:val="000000" w:themeColor="text1"/>
          <w:sz w:val="28"/>
          <w:szCs w:val="28"/>
        </w:rPr>
        <w:t xml:space="preserve">пункта 18 статьи 1 законопроекта).  </w:t>
      </w:r>
      <w:r>
        <w:rPr>
          <w:color w:val="000000" w:themeColor="text1"/>
          <w:sz w:val="28"/>
          <w:szCs w:val="28"/>
        </w:rPr>
        <w:t>При этом</w:t>
      </w:r>
      <w:r w:rsidRPr="008C68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8C6849">
        <w:rPr>
          <w:color w:val="000000" w:themeColor="text1"/>
          <w:sz w:val="28"/>
          <w:szCs w:val="28"/>
        </w:rPr>
        <w:t xml:space="preserve">тветственность </w:t>
      </w:r>
      <w:r>
        <w:rPr>
          <w:color w:val="000000" w:themeColor="text1"/>
          <w:sz w:val="28"/>
          <w:szCs w:val="28"/>
        </w:rPr>
        <w:t>за достоверность сведений в Едином реестре несет лицо, которое вносит такие сведения</w:t>
      </w:r>
      <w:r w:rsidRPr="008C6849">
        <w:rPr>
          <w:color w:val="000000" w:themeColor="text1"/>
          <w:sz w:val="28"/>
          <w:szCs w:val="28"/>
        </w:rPr>
        <w:t xml:space="preserve"> (часть 11 новой редакции статьи 55.17 </w:t>
      </w:r>
      <w:proofErr w:type="spellStart"/>
      <w:r w:rsidRPr="008C6849">
        <w:rPr>
          <w:color w:val="000000" w:themeColor="text1"/>
          <w:sz w:val="28"/>
          <w:szCs w:val="28"/>
        </w:rPr>
        <w:t>ГрК</w:t>
      </w:r>
      <w:proofErr w:type="spellEnd"/>
      <w:r w:rsidRPr="008C6849">
        <w:rPr>
          <w:color w:val="000000" w:themeColor="text1"/>
          <w:sz w:val="28"/>
          <w:szCs w:val="28"/>
        </w:rPr>
        <w:t xml:space="preserve"> РФ </w:t>
      </w:r>
      <w:r w:rsidRPr="000F5C46">
        <w:rPr>
          <w:color w:val="000000" w:themeColor="text1"/>
          <w:sz w:val="28"/>
          <w:szCs w:val="28"/>
        </w:rPr>
        <w:t xml:space="preserve">в соответствии положений </w:t>
      </w:r>
      <w:r w:rsidRPr="008C6849">
        <w:rPr>
          <w:color w:val="000000" w:themeColor="text1"/>
          <w:sz w:val="28"/>
          <w:szCs w:val="28"/>
        </w:rPr>
        <w:t>пункта 18 статьи 1 законопроекта).</w:t>
      </w: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В Градостроительном Кодексе РФ и в законе № 44-ФЗ, как и в других федеральных законах нет,  и не может быть побудительных мотивов </w:t>
      </w:r>
      <w:r w:rsidRPr="000F5C46">
        <w:rPr>
          <w:color w:val="000000" w:themeColor="text1"/>
          <w:sz w:val="28"/>
          <w:szCs w:val="28"/>
        </w:rPr>
        <w:lastRenderedPageBreak/>
        <w:t xml:space="preserve">добросовестно и постоянно наполнять подобный Реестр сведениями о контрактах и об их исполнении самими подрядчиками – членами СРО. </w:t>
      </w:r>
    </w:p>
    <w:p w:rsidR="00575B82" w:rsidRPr="0008465E" w:rsidRDefault="00575B82" w:rsidP="00575B82">
      <w:pPr>
        <w:spacing w:line="360" w:lineRule="auto"/>
        <w:rPr>
          <w:color w:val="000000" w:themeColor="text1"/>
          <w:sz w:val="28"/>
          <w:szCs w:val="28"/>
        </w:rPr>
      </w:pPr>
      <w:r w:rsidRPr="0008465E">
        <w:rPr>
          <w:color w:val="000000" w:themeColor="text1"/>
          <w:sz w:val="28"/>
          <w:szCs w:val="28"/>
        </w:rPr>
        <w:t>При этом</w:t>
      </w:r>
      <w:proofErr w:type="gramStart"/>
      <w:r w:rsidRPr="0008465E">
        <w:rPr>
          <w:color w:val="000000" w:themeColor="text1"/>
          <w:sz w:val="28"/>
          <w:szCs w:val="28"/>
        </w:rPr>
        <w:t>,</w:t>
      </w:r>
      <w:proofErr w:type="gramEnd"/>
      <w:r w:rsidRPr="0008465E">
        <w:rPr>
          <w:color w:val="000000" w:themeColor="text1"/>
          <w:sz w:val="28"/>
          <w:szCs w:val="28"/>
        </w:rPr>
        <w:t xml:space="preserve"> законопроект не содержит сведений ни об ответственных лицах за ведение </w:t>
      </w:r>
      <w:r w:rsidRPr="000F5C46">
        <w:rPr>
          <w:color w:val="000000" w:themeColor="text1"/>
          <w:sz w:val="28"/>
          <w:szCs w:val="28"/>
        </w:rPr>
        <w:t xml:space="preserve">этого </w:t>
      </w:r>
      <w:r w:rsidRPr="0008465E">
        <w:rPr>
          <w:color w:val="000000" w:themeColor="text1"/>
          <w:sz w:val="28"/>
          <w:szCs w:val="28"/>
        </w:rPr>
        <w:t>реестра,</w:t>
      </w:r>
      <w:r>
        <w:rPr>
          <w:color w:val="000000" w:themeColor="text1"/>
          <w:sz w:val="28"/>
          <w:szCs w:val="28"/>
        </w:rPr>
        <w:t xml:space="preserve"> осуществляющих контроль, </w:t>
      </w:r>
      <w:r w:rsidRPr="0008465E">
        <w:rPr>
          <w:color w:val="000000" w:themeColor="text1"/>
          <w:sz w:val="28"/>
          <w:szCs w:val="28"/>
        </w:rPr>
        <w:t xml:space="preserve">какие сведения будут закрыты, а какие открыты для </w:t>
      </w:r>
      <w:proofErr w:type="spellStart"/>
      <w:r w:rsidRPr="0008465E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08465E">
        <w:rPr>
          <w:color w:val="000000" w:themeColor="text1"/>
          <w:sz w:val="28"/>
          <w:szCs w:val="28"/>
        </w:rPr>
        <w:t xml:space="preserve"> организаций </w:t>
      </w:r>
      <w:r w:rsidRPr="000F5C46">
        <w:rPr>
          <w:color w:val="000000" w:themeColor="text1"/>
          <w:sz w:val="28"/>
          <w:szCs w:val="28"/>
        </w:rPr>
        <w:t>и их членов</w:t>
      </w:r>
      <w:r w:rsidRPr="0008465E">
        <w:rPr>
          <w:color w:val="000000" w:themeColor="text1"/>
          <w:sz w:val="28"/>
          <w:szCs w:val="28"/>
        </w:rPr>
        <w:t xml:space="preserve">, какую </w:t>
      </w:r>
      <w:r w:rsidRPr="000F5C46">
        <w:rPr>
          <w:color w:val="000000" w:themeColor="text1"/>
          <w:sz w:val="28"/>
          <w:szCs w:val="28"/>
        </w:rPr>
        <w:t xml:space="preserve">информацию </w:t>
      </w:r>
      <w:r w:rsidRPr="0008465E">
        <w:rPr>
          <w:color w:val="000000" w:themeColor="text1"/>
          <w:sz w:val="28"/>
          <w:szCs w:val="28"/>
        </w:rPr>
        <w:t>и</w:t>
      </w:r>
      <w:r w:rsidRPr="000F5C46">
        <w:rPr>
          <w:color w:val="000000" w:themeColor="text1"/>
          <w:sz w:val="28"/>
          <w:szCs w:val="28"/>
        </w:rPr>
        <w:t xml:space="preserve"> возможности </w:t>
      </w:r>
      <w:r w:rsidRPr="0008465E">
        <w:rPr>
          <w:color w:val="000000" w:themeColor="text1"/>
          <w:sz w:val="28"/>
          <w:szCs w:val="28"/>
        </w:rPr>
        <w:t xml:space="preserve">несет Реестр для строительных сообществ, </w:t>
      </w:r>
      <w:r w:rsidRPr="000F5C46">
        <w:rPr>
          <w:color w:val="000000" w:themeColor="text1"/>
          <w:sz w:val="28"/>
          <w:szCs w:val="28"/>
        </w:rPr>
        <w:t>заказчиков, органов исполнительной власти и муниципалитетов</w:t>
      </w:r>
      <w:r w:rsidRPr="0008465E">
        <w:rPr>
          <w:color w:val="000000" w:themeColor="text1"/>
          <w:sz w:val="28"/>
          <w:szCs w:val="28"/>
        </w:rPr>
        <w:t xml:space="preserve"> субъектов Российской Федерации</w:t>
      </w:r>
      <w:r>
        <w:rPr>
          <w:color w:val="000000" w:themeColor="text1"/>
          <w:sz w:val="28"/>
          <w:szCs w:val="28"/>
        </w:rPr>
        <w:t>.</w:t>
      </w:r>
      <w:r w:rsidRPr="0008465E">
        <w:rPr>
          <w:color w:val="000000" w:themeColor="text1"/>
          <w:sz w:val="28"/>
          <w:szCs w:val="28"/>
        </w:rPr>
        <w:t xml:space="preserve"> </w:t>
      </w:r>
    </w:p>
    <w:p w:rsidR="00575B82" w:rsidRPr="002452D0" w:rsidRDefault="00575B82" w:rsidP="00575B82">
      <w:pPr>
        <w:spacing w:line="360" w:lineRule="auto"/>
        <w:ind w:firstLine="0"/>
        <w:rPr>
          <w:color w:val="000000" w:themeColor="text1"/>
          <w:sz w:val="28"/>
          <w:szCs w:val="28"/>
        </w:rPr>
      </w:pPr>
      <w:r w:rsidRPr="002452D0">
        <w:rPr>
          <w:b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   В</w:t>
      </w:r>
      <w:r w:rsidRPr="002452D0">
        <w:rPr>
          <w:color w:val="000000" w:themeColor="text1"/>
          <w:sz w:val="28"/>
          <w:szCs w:val="28"/>
        </w:rPr>
        <w:t xml:space="preserve"> части 10 новой редакции статьи 55.17 </w:t>
      </w:r>
      <w:proofErr w:type="spellStart"/>
      <w:r w:rsidRPr="002452D0">
        <w:rPr>
          <w:color w:val="000000" w:themeColor="text1"/>
          <w:sz w:val="28"/>
          <w:szCs w:val="28"/>
        </w:rPr>
        <w:t>ГрК</w:t>
      </w:r>
      <w:proofErr w:type="spellEnd"/>
      <w:r w:rsidRPr="002452D0">
        <w:rPr>
          <w:color w:val="000000" w:themeColor="text1"/>
          <w:sz w:val="28"/>
          <w:szCs w:val="28"/>
        </w:rPr>
        <w:t xml:space="preserve"> РФ в соответствии положений пункта 18</w:t>
      </w:r>
      <w:r>
        <w:rPr>
          <w:color w:val="000000" w:themeColor="text1"/>
          <w:sz w:val="28"/>
          <w:szCs w:val="28"/>
        </w:rPr>
        <w:t xml:space="preserve"> статьи 1</w:t>
      </w:r>
      <w:r w:rsidRPr="002452D0">
        <w:rPr>
          <w:color w:val="000000" w:themeColor="text1"/>
          <w:sz w:val="28"/>
          <w:szCs w:val="28"/>
        </w:rPr>
        <w:t xml:space="preserve"> законопроекта указано: «Сведения, внесённые в Единый федеральный реестр сведений о членах СРО и их обязательствах, считаются достоверными, поскольку не доказано иное». При этом, авторы законопроекта, не указали, кто и как может доказать иное и что следует предпринимать в случае выявления противоречий сведений Единого реестра со сведениями размещенными в единой информационной системе в сфере закупок. Какова при этом роль СРО, котор</w:t>
      </w:r>
      <w:r>
        <w:rPr>
          <w:color w:val="000000" w:themeColor="text1"/>
          <w:sz w:val="28"/>
          <w:szCs w:val="28"/>
        </w:rPr>
        <w:t>ое</w:t>
      </w:r>
      <w:r w:rsidRPr="002452D0">
        <w:rPr>
          <w:color w:val="000000" w:themeColor="text1"/>
          <w:sz w:val="28"/>
          <w:szCs w:val="28"/>
        </w:rPr>
        <w:t xml:space="preserve"> проводит проверку, Национальных объединений СРО</w:t>
      </w:r>
      <w:r>
        <w:rPr>
          <w:color w:val="000000" w:themeColor="text1"/>
          <w:sz w:val="28"/>
          <w:szCs w:val="28"/>
        </w:rPr>
        <w:t>,</w:t>
      </w:r>
      <w:r w:rsidRPr="002452D0">
        <w:rPr>
          <w:color w:val="000000" w:themeColor="text1"/>
          <w:sz w:val="28"/>
          <w:szCs w:val="28"/>
        </w:rPr>
        <w:t xml:space="preserve"> которые ведут реестры?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практика </w:t>
      </w:r>
      <w:r w:rsidRPr="000F5C46">
        <w:rPr>
          <w:color w:val="000000" w:themeColor="text1"/>
          <w:sz w:val="28"/>
          <w:szCs w:val="28"/>
        </w:rPr>
        <w:t xml:space="preserve">использования </w:t>
      </w:r>
      <w:proofErr w:type="spellStart"/>
      <w:r>
        <w:rPr>
          <w:color w:val="000000" w:themeColor="text1"/>
          <w:sz w:val="28"/>
          <w:szCs w:val="28"/>
        </w:rPr>
        <w:t>саморегулируемыми</w:t>
      </w:r>
      <w:proofErr w:type="spellEnd"/>
      <w:r>
        <w:rPr>
          <w:color w:val="000000" w:themeColor="text1"/>
          <w:sz w:val="28"/>
          <w:szCs w:val="28"/>
        </w:rPr>
        <w:t xml:space="preserve"> организациями сведений из реестра заключенных контрактов и договоров,  размещенных в единой информационной системе закупок (</w:t>
      </w:r>
      <w:r w:rsidRPr="00DD6988">
        <w:rPr>
          <w:color w:val="000000" w:themeColor="text1"/>
          <w:sz w:val="28"/>
          <w:szCs w:val="28"/>
        </w:rPr>
        <w:t>http://www.zakupki.gov.ru</w:t>
      </w:r>
      <w:r>
        <w:rPr>
          <w:color w:val="000000" w:themeColor="text1"/>
          <w:sz w:val="28"/>
          <w:szCs w:val="28"/>
        </w:rPr>
        <w:t>) при</w:t>
      </w:r>
      <w:r w:rsidRPr="000F5C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проведении </w:t>
      </w:r>
      <w:proofErr w:type="gramStart"/>
      <w:r>
        <w:rPr>
          <w:color w:val="000000" w:themeColor="text1"/>
          <w:sz w:val="28"/>
          <w:szCs w:val="28"/>
        </w:rPr>
        <w:t xml:space="preserve">проверок соответствия совокупного размера обязательств членов </w:t>
      </w:r>
      <w:r w:rsidRPr="000F5C46">
        <w:rPr>
          <w:color w:val="000000" w:themeColor="text1"/>
          <w:sz w:val="28"/>
          <w:szCs w:val="28"/>
        </w:rPr>
        <w:t>Ассоциации</w:t>
      </w:r>
      <w:proofErr w:type="gramEnd"/>
      <w:r>
        <w:rPr>
          <w:color w:val="000000" w:themeColor="text1"/>
          <w:sz w:val="28"/>
          <w:szCs w:val="28"/>
        </w:rPr>
        <w:t xml:space="preserve"> показала, что информация зачастую не соответствует фактическим обстоятельствам.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proofErr w:type="gramStart"/>
      <w:r w:rsidRPr="000F5C46">
        <w:rPr>
          <w:color w:val="000000" w:themeColor="text1"/>
          <w:sz w:val="28"/>
          <w:szCs w:val="28"/>
        </w:rPr>
        <w:t>Специалисты Ассоциации «</w:t>
      </w:r>
      <w:proofErr w:type="spellStart"/>
      <w:r w:rsidRPr="000F5C46">
        <w:rPr>
          <w:color w:val="000000" w:themeColor="text1"/>
          <w:sz w:val="28"/>
          <w:szCs w:val="28"/>
        </w:rPr>
        <w:t>Сахалинстрой</w:t>
      </w:r>
      <w:proofErr w:type="spellEnd"/>
      <w:r w:rsidRPr="000F5C46">
        <w:rPr>
          <w:color w:val="000000" w:themeColor="text1"/>
          <w:sz w:val="28"/>
          <w:szCs w:val="28"/>
        </w:rPr>
        <w:t>» проводят  мониторинг сайта (реестра)  государственных и муниципальных закупок на всем протяжении своей деятельности и чётко понимают</w:t>
      </w:r>
      <w:r>
        <w:rPr>
          <w:color w:val="000000" w:themeColor="text1"/>
          <w:sz w:val="28"/>
          <w:szCs w:val="28"/>
        </w:rPr>
        <w:t xml:space="preserve">, </w:t>
      </w:r>
      <w:r w:rsidRPr="000F5C46">
        <w:rPr>
          <w:color w:val="000000" w:themeColor="text1"/>
          <w:sz w:val="28"/>
          <w:szCs w:val="28"/>
        </w:rPr>
        <w:t xml:space="preserve">что информация, вносимая даже </w:t>
      </w:r>
      <w:r>
        <w:rPr>
          <w:color w:val="000000" w:themeColor="text1"/>
          <w:sz w:val="28"/>
          <w:szCs w:val="28"/>
        </w:rPr>
        <w:t xml:space="preserve"> первыми ответственными лицами – заказчик</w:t>
      </w:r>
      <w:r w:rsidRPr="000F5C46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>, контрактны</w:t>
      </w:r>
      <w:r w:rsidRPr="000F5C46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 управляющи</w:t>
      </w:r>
      <w:r w:rsidRPr="000F5C46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, </w:t>
      </w:r>
      <w:r w:rsidRPr="000F5C46">
        <w:rPr>
          <w:color w:val="000000" w:themeColor="text1"/>
          <w:sz w:val="28"/>
          <w:szCs w:val="28"/>
        </w:rPr>
        <w:t xml:space="preserve">которая должна быть </w:t>
      </w:r>
      <w:r>
        <w:rPr>
          <w:color w:val="000000" w:themeColor="text1"/>
          <w:sz w:val="28"/>
          <w:szCs w:val="28"/>
        </w:rPr>
        <w:t>размещ</w:t>
      </w:r>
      <w:r w:rsidRPr="000F5C46">
        <w:rPr>
          <w:color w:val="000000" w:themeColor="text1"/>
          <w:sz w:val="28"/>
          <w:szCs w:val="28"/>
        </w:rPr>
        <w:t xml:space="preserve">ена  в соответствии закона № 44-ФЗ </w:t>
      </w:r>
      <w:r>
        <w:rPr>
          <w:color w:val="000000" w:themeColor="text1"/>
          <w:sz w:val="28"/>
          <w:szCs w:val="28"/>
        </w:rPr>
        <w:t xml:space="preserve"> в течение трех рабочих дней на указанном портале, зачастую недостоверна, </w:t>
      </w:r>
      <w:r w:rsidRPr="000F5C46">
        <w:rPr>
          <w:color w:val="000000" w:themeColor="text1"/>
          <w:sz w:val="28"/>
          <w:szCs w:val="28"/>
        </w:rPr>
        <w:t xml:space="preserve">не полна </w:t>
      </w:r>
      <w:r>
        <w:rPr>
          <w:color w:val="000000" w:themeColor="text1"/>
          <w:sz w:val="28"/>
          <w:szCs w:val="28"/>
        </w:rPr>
        <w:t xml:space="preserve"> или несвоевременна. </w:t>
      </w:r>
      <w:proofErr w:type="gramEnd"/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свою очередь, проверка </w:t>
      </w:r>
      <w:r w:rsidRPr="000F5C46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члена СРО может быть проведена только </w:t>
      </w:r>
      <w:r w:rsidRPr="000F5C46">
        <w:rPr>
          <w:color w:val="000000" w:themeColor="text1"/>
          <w:sz w:val="28"/>
          <w:szCs w:val="28"/>
        </w:rPr>
        <w:t xml:space="preserve">на основании </w:t>
      </w:r>
      <w:r>
        <w:rPr>
          <w:color w:val="000000" w:themeColor="text1"/>
          <w:sz w:val="28"/>
          <w:szCs w:val="28"/>
        </w:rPr>
        <w:t xml:space="preserve">надлежащих, </w:t>
      </w:r>
      <w:r w:rsidRPr="000F5C46">
        <w:rPr>
          <w:color w:val="000000" w:themeColor="text1"/>
          <w:sz w:val="28"/>
          <w:szCs w:val="28"/>
        </w:rPr>
        <w:t xml:space="preserve">юридически значимых </w:t>
      </w:r>
      <w:r>
        <w:rPr>
          <w:color w:val="000000" w:themeColor="text1"/>
          <w:sz w:val="28"/>
          <w:szCs w:val="28"/>
        </w:rPr>
        <w:t xml:space="preserve"> документов, подтверждающих юридический факт </w:t>
      </w:r>
      <w:r w:rsidRPr="000F5C46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, представленных в СРО по месту регистрации и </w:t>
      </w:r>
      <w:r w:rsidRPr="000F5C46">
        <w:rPr>
          <w:color w:val="000000" w:themeColor="text1"/>
          <w:sz w:val="28"/>
          <w:szCs w:val="28"/>
        </w:rPr>
        <w:t xml:space="preserve">рассматриваемых </w:t>
      </w:r>
      <w:r>
        <w:rPr>
          <w:color w:val="000000" w:themeColor="text1"/>
          <w:sz w:val="28"/>
          <w:szCs w:val="28"/>
        </w:rPr>
        <w:t>на заседани</w:t>
      </w:r>
      <w:r w:rsidRPr="000F5C46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специализированных органов </w:t>
      </w:r>
      <w:proofErr w:type="spellStart"/>
      <w:r w:rsidRPr="000F5C46">
        <w:rPr>
          <w:color w:val="000000" w:themeColor="text1"/>
          <w:sz w:val="28"/>
          <w:szCs w:val="28"/>
        </w:rPr>
        <w:t>саморегулируемых</w:t>
      </w:r>
      <w:proofErr w:type="spellEnd"/>
      <w:r w:rsidRPr="000F5C46">
        <w:rPr>
          <w:color w:val="000000" w:themeColor="text1"/>
          <w:sz w:val="28"/>
          <w:szCs w:val="28"/>
        </w:rPr>
        <w:t xml:space="preserve"> организаций </w:t>
      </w:r>
      <w:r>
        <w:rPr>
          <w:color w:val="000000" w:themeColor="text1"/>
          <w:sz w:val="28"/>
          <w:szCs w:val="28"/>
        </w:rPr>
        <w:t>с участием сторон.</w:t>
      </w: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</w:t>
      </w:r>
      <w:r w:rsidRPr="000F5C46">
        <w:rPr>
          <w:color w:val="000000" w:themeColor="text1"/>
          <w:sz w:val="28"/>
          <w:szCs w:val="28"/>
        </w:rPr>
        <w:t xml:space="preserve">именно </w:t>
      </w:r>
      <w:r>
        <w:rPr>
          <w:color w:val="000000" w:themeColor="text1"/>
          <w:sz w:val="28"/>
          <w:szCs w:val="28"/>
        </w:rPr>
        <w:t>заказчики</w:t>
      </w:r>
      <w:r w:rsidRPr="000F5C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нес</w:t>
      </w:r>
      <w:r w:rsidRPr="000F5C46">
        <w:rPr>
          <w:color w:val="000000" w:themeColor="text1"/>
          <w:sz w:val="28"/>
          <w:szCs w:val="28"/>
        </w:rPr>
        <w:t>ут</w:t>
      </w:r>
      <w:r>
        <w:rPr>
          <w:color w:val="000000" w:themeColor="text1"/>
          <w:sz w:val="28"/>
          <w:szCs w:val="28"/>
        </w:rPr>
        <w:t xml:space="preserve"> </w:t>
      </w:r>
      <w:r w:rsidRPr="000F5C46">
        <w:rPr>
          <w:color w:val="000000" w:themeColor="text1"/>
          <w:sz w:val="28"/>
          <w:szCs w:val="28"/>
        </w:rPr>
        <w:t xml:space="preserve">установленную законом </w:t>
      </w:r>
      <w:r>
        <w:rPr>
          <w:color w:val="000000" w:themeColor="text1"/>
          <w:sz w:val="28"/>
          <w:szCs w:val="28"/>
        </w:rPr>
        <w:t>административную</w:t>
      </w:r>
      <w:r w:rsidRPr="000F5C46">
        <w:rPr>
          <w:color w:val="000000" w:themeColor="text1"/>
          <w:sz w:val="28"/>
          <w:szCs w:val="28"/>
        </w:rPr>
        <w:t xml:space="preserve"> ответственность </w:t>
      </w:r>
      <w:r>
        <w:rPr>
          <w:color w:val="000000" w:themeColor="text1"/>
          <w:sz w:val="28"/>
          <w:szCs w:val="28"/>
        </w:rPr>
        <w:t xml:space="preserve">за </w:t>
      </w:r>
      <w:r w:rsidRPr="000F5C46">
        <w:rPr>
          <w:color w:val="000000" w:themeColor="text1"/>
          <w:sz w:val="28"/>
          <w:szCs w:val="28"/>
        </w:rPr>
        <w:t xml:space="preserve">неисполнение </w:t>
      </w:r>
      <w:r>
        <w:rPr>
          <w:color w:val="000000" w:themeColor="text1"/>
          <w:sz w:val="28"/>
          <w:szCs w:val="28"/>
        </w:rPr>
        <w:t>это</w:t>
      </w:r>
      <w:r w:rsidRPr="000F5C46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обяза</w:t>
      </w:r>
      <w:r w:rsidRPr="000F5C46">
        <w:rPr>
          <w:color w:val="000000" w:themeColor="text1"/>
          <w:sz w:val="28"/>
          <w:szCs w:val="28"/>
        </w:rPr>
        <w:t xml:space="preserve">нности.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>Учитывая</w:t>
      </w:r>
      <w:r>
        <w:rPr>
          <w:color w:val="000000" w:themeColor="text1"/>
          <w:sz w:val="28"/>
          <w:szCs w:val="28"/>
        </w:rPr>
        <w:t>,</w:t>
      </w:r>
      <w:r w:rsidRPr="000F5C46">
        <w:rPr>
          <w:color w:val="000000" w:themeColor="text1"/>
          <w:sz w:val="28"/>
          <w:szCs w:val="28"/>
        </w:rPr>
        <w:t xml:space="preserve"> что информационная система в сфере закупок внедрена и строго  контролируется, в том числе по вопросу соответствия и своевременности внесения информации о заключённых контрактах и о ходе их исполнения  уполномоченными органами</w:t>
      </w:r>
      <w:r>
        <w:rPr>
          <w:color w:val="000000" w:themeColor="text1"/>
          <w:sz w:val="28"/>
          <w:szCs w:val="28"/>
        </w:rPr>
        <w:t xml:space="preserve"> имеется необходимость все более совершенствовать данный ресурс.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Нагромождение же информации на второй</w:t>
      </w:r>
      <w:r w:rsidRPr="000F5C46">
        <w:rPr>
          <w:color w:val="000000" w:themeColor="text1"/>
          <w:sz w:val="28"/>
          <w:szCs w:val="28"/>
        </w:rPr>
        <w:t xml:space="preserve">, новый </w:t>
      </w:r>
      <w:r>
        <w:rPr>
          <w:color w:val="000000" w:themeColor="text1"/>
          <w:sz w:val="28"/>
          <w:szCs w:val="28"/>
        </w:rPr>
        <w:t xml:space="preserve"> ресурс </w:t>
      </w:r>
      <w:r w:rsidRPr="000F5C46">
        <w:rPr>
          <w:color w:val="000000" w:themeColor="text1"/>
          <w:sz w:val="28"/>
          <w:szCs w:val="28"/>
        </w:rPr>
        <w:t xml:space="preserve">самими </w:t>
      </w:r>
      <w:r>
        <w:rPr>
          <w:color w:val="000000" w:themeColor="text1"/>
          <w:sz w:val="28"/>
          <w:szCs w:val="28"/>
        </w:rPr>
        <w:t xml:space="preserve"> подрядчик</w:t>
      </w:r>
      <w:r w:rsidRPr="000F5C46">
        <w:rPr>
          <w:color w:val="000000" w:themeColor="text1"/>
          <w:sz w:val="28"/>
          <w:szCs w:val="28"/>
        </w:rPr>
        <w:t xml:space="preserve">ами без </w:t>
      </w:r>
      <w:r>
        <w:rPr>
          <w:color w:val="000000" w:themeColor="text1"/>
          <w:sz w:val="28"/>
          <w:szCs w:val="28"/>
        </w:rPr>
        <w:t>наличия</w:t>
      </w:r>
      <w:r w:rsidRPr="000F5C46">
        <w:rPr>
          <w:color w:val="000000" w:themeColor="text1"/>
          <w:sz w:val="28"/>
          <w:szCs w:val="28"/>
        </w:rPr>
        <w:t xml:space="preserve"> какого-либо </w:t>
      </w:r>
      <w:r>
        <w:rPr>
          <w:color w:val="000000" w:themeColor="text1"/>
          <w:sz w:val="28"/>
          <w:szCs w:val="28"/>
        </w:rPr>
        <w:t xml:space="preserve">механизма </w:t>
      </w:r>
      <w:r w:rsidRPr="000F5C46">
        <w:rPr>
          <w:color w:val="000000" w:themeColor="text1"/>
          <w:sz w:val="28"/>
          <w:szCs w:val="28"/>
        </w:rPr>
        <w:t>реального контроля</w:t>
      </w:r>
      <w:r>
        <w:rPr>
          <w:color w:val="000000" w:themeColor="text1"/>
          <w:sz w:val="28"/>
          <w:szCs w:val="28"/>
        </w:rPr>
        <w:t xml:space="preserve">, ничего полезного для деятельности СРО строителей и их членам  не даст. </w:t>
      </w: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>Этот реестр и информация в нём о закупках внесёт только массу противоречий, неопределённостей, разночтений, что повлечёт за собой никому не нужные разбирательства, что более усложнит проверку СРО, а не снизит нагрузку.</w:t>
      </w:r>
    </w:p>
    <w:p w:rsidR="00575B82" w:rsidRPr="000B42F0" w:rsidRDefault="00575B82" w:rsidP="00575B82">
      <w:pPr>
        <w:spacing w:line="360" w:lineRule="auto"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 xml:space="preserve">Таким образом,  заявленный </w:t>
      </w:r>
      <w:r>
        <w:rPr>
          <w:color w:val="000000" w:themeColor="text1"/>
          <w:sz w:val="28"/>
          <w:szCs w:val="28"/>
        </w:rPr>
        <w:t>ЕФРС</w:t>
      </w:r>
      <w:r w:rsidRPr="000F5C46">
        <w:rPr>
          <w:color w:val="000000" w:themeColor="text1"/>
          <w:sz w:val="28"/>
          <w:szCs w:val="28"/>
        </w:rPr>
        <w:t xml:space="preserve"> будет оперировать более 150 000 «сомнительных массивов» информации, в том числе  о контрактах, договорах заключенных конкурентным способом закупки.  </w:t>
      </w:r>
    </w:p>
    <w:p w:rsidR="00575B82" w:rsidRPr="000F5C46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</w:p>
    <w:p w:rsidR="00575B82" w:rsidRPr="002452D0" w:rsidRDefault="00575B82" w:rsidP="00575B82">
      <w:pPr>
        <w:pStyle w:val="ab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452D0">
        <w:rPr>
          <w:color w:val="000000" w:themeColor="text1"/>
          <w:sz w:val="28"/>
          <w:szCs w:val="28"/>
        </w:rPr>
        <w:t xml:space="preserve">О </w:t>
      </w:r>
      <w:proofErr w:type="gramStart"/>
      <w:r w:rsidRPr="002452D0">
        <w:rPr>
          <w:color w:val="000000" w:themeColor="text1"/>
          <w:sz w:val="28"/>
          <w:szCs w:val="28"/>
        </w:rPr>
        <w:t>сведениях</w:t>
      </w:r>
      <w:proofErr w:type="gramEnd"/>
      <w:r w:rsidRPr="002452D0">
        <w:rPr>
          <w:color w:val="000000" w:themeColor="text1"/>
          <w:sz w:val="28"/>
          <w:szCs w:val="28"/>
        </w:rPr>
        <w:t xml:space="preserve"> о специалистах по организации строительства, проектирования, изысканий в рассматриваемом Реестре сведений.</w:t>
      </w:r>
    </w:p>
    <w:p w:rsidR="00575B82" w:rsidRPr="000F5C46" w:rsidRDefault="00575B82" w:rsidP="00575B82">
      <w:pPr>
        <w:pStyle w:val="ac"/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C0175E">
        <w:rPr>
          <w:color w:val="000000" w:themeColor="text1"/>
          <w:sz w:val="28"/>
          <w:szCs w:val="28"/>
          <w:lang w:eastAsia="en-US"/>
        </w:rPr>
        <w:t xml:space="preserve">Мы должны понимать, что если </w:t>
      </w:r>
      <w:r>
        <w:rPr>
          <w:color w:val="000000" w:themeColor="text1"/>
          <w:sz w:val="28"/>
          <w:szCs w:val="28"/>
          <w:lang w:eastAsia="en-US"/>
        </w:rPr>
        <w:t>ЕФРС</w:t>
      </w:r>
      <w:r w:rsidRPr="00C0175E">
        <w:rPr>
          <w:color w:val="000000" w:themeColor="text1"/>
          <w:sz w:val="28"/>
          <w:szCs w:val="28"/>
          <w:lang w:eastAsia="en-US"/>
        </w:rPr>
        <w:t xml:space="preserve"> будет содержать информацию о специалистах строителей и специалистах изыскателей и проектировщиков, то сам по себе </w:t>
      </w:r>
      <w:r>
        <w:rPr>
          <w:color w:val="000000" w:themeColor="text1"/>
          <w:sz w:val="28"/>
          <w:szCs w:val="28"/>
          <w:lang w:eastAsia="en-US"/>
        </w:rPr>
        <w:t>ЕФРС</w:t>
      </w:r>
      <w:r w:rsidRPr="00C0175E">
        <w:rPr>
          <w:color w:val="000000" w:themeColor="text1"/>
          <w:sz w:val="28"/>
          <w:szCs w:val="28"/>
          <w:lang w:eastAsia="en-US"/>
        </w:rPr>
        <w:t xml:space="preserve"> будет попросту </w:t>
      </w:r>
      <w:r w:rsidRPr="000F5C46">
        <w:rPr>
          <w:color w:val="000000" w:themeColor="text1"/>
          <w:sz w:val="28"/>
          <w:szCs w:val="28"/>
          <w:lang w:eastAsia="en-US"/>
        </w:rPr>
        <w:t>вторым изданием НРС – и будет способствовать торговле «мертвыми душами специалистов».</w:t>
      </w:r>
    </w:p>
    <w:p w:rsidR="00575B82" w:rsidRPr="0031548E" w:rsidRDefault="00575B82" w:rsidP="00575B82">
      <w:pPr>
        <w:pStyle w:val="ac"/>
        <w:shd w:val="clear" w:color="auto" w:fill="FFFFFF"/>
        <w:spacing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0F5C46">
        <w:rPr>
          <w:color w:val="000000" w:themeColor="text1"/>
          <w:sz w:val="28"/>
          <w:szCs w:val="28"/>
          <w:lang w:eastAsia="en-US"/>
        </w:rPr>
        <w:lastRenderedPageBreak/>
        <w:t xml:space="preserve">Этот реестр сразу же станет исходным ресурсом для приближённых посредников и </w:t>
      </w:r>
      <w:proofErr w:type="gramStart"/>
      <w:r w:rsidRPr="000F5C46">
        <w:rPr>
          <w:color w:val="000000" w:themeColor="text1"/>
          <w:sz w:val="28"/>
          <w:szCs w:val="28"/>
          <w:lang w:eastAsia="en-US"/>
        </w:rPr>
        <w:t>руководител</w:t>
      </w:r>
      <w:r>
        <w:rPr>
          <w:color w:val="000000" w:themeColor="text1"/>
          <w:sz w:val="28"/>
          <w:szCs w:val="28"/>
          <w:lang w:eastAsia="en-US"/>
        </w:rPr>
        <w:t>ей</w:t>
      </w:r>
      <w:proofErr w:type="gramEnd"/>
      <w:r w:rsidRPr="000F5C46">
        <w:rPr>
          <w:color w:val="000000" w:themeColor="text1"/>
          <w:sz w:val="28"/>
          <w:szCs w:val="28"/>
          <w:lang w:eastAsia="en-US"/>
        </w:rPr>
        <w:t xml:space="preserve"> коммерческих </w:t>
      </w:r>
      <w:proofErr w:type="spellStart"/>
      <w:r w:rsidRPr="000F5C46">
        <w:rPr>
          <w:color w:val="000000" w:themeColor="text1"/>
          <w:sz w:val="28"/>
          <w:szCs w:val="28"/>
          <w:lang w:eastAsia="en-US"/>
        </w:rPr>
        <w:t>квази-СРО</w:t>
      </w:r>
      <w:proofErr w:type="spellEnd"/>
      <w:r w:rsidRPr="000F5C46">
        <w:rPr>
          <w:color w:val="000000" w:themeColor="text1"/>
          <w:sz w:val="28"/>
          <w:szCs w:val="28"/>
          <w:lang w:eastAsia="en-US"/>
        </w:rPr>
        <w:t xml:space="preserve">, которые </w:t>
      </w:r>
      <w:r>
        <w:rPr>
          <w:color w:val="000000" w:themeColor="text1"/>
          <w:sz w:val="28"/>
          <w:szCs w:val="28"/>
          <w:lang w:eastAsia="en-US"/>
        </w:rPr>
        <w:t xml:space="preserve">могут  </w:t>
      </w:r>
      <w:r w:rsidRPr="000F5C46">
        <w:rPr>
          <w:color w:val="000000" w:themeColor="text1"/>
          <w:sz w:val="28"/>
          <w:szCs w:val="28"/>
          <w:lang w:eastAsia="en-US"/>
        </w:rPr>
        <w:t>использова</w:t>
      </w:r>
      <w:r>
        <w:rPr>
          <w:color w:val="000000" w:themeColor="text1"/>
          <w:sz w:val="28"/>
          <w:szCs w:val="28"/>
          <w:lang w:eastAsia="en-US"/>
        </w:rPr>
        <w:t>ть</w:t>
      </w:r>
      <w:r w:rsidRPr="000F5C46">
        <w:rPr>
          <w:color w:val="000000" w:themeColor="text1"/>
          <w:sz w:val="28"/>
          <w:szCs w:val="28"/>
          <w:lang w:eastAsia="en-US"/>
        </w:rPr>
        <w:t xml:space="preserve"> информаци</w:t>
      </w:r>
      <w:r>
        <w:rPr>
          <w:color w:val="000000" w:themeColor="text1"/>
          <w:sz w:val="28"/>
          <w:szCs w:val="28"/>
          <w:lang w:eastAsia="en-US"/>
        </w:rPr>
        <w:t>ю</w:t>
      </w:r>
      <w:r w:rsidRPr="000F5C46">
        <w:rPr>
          <w:color w:val="000000" w:themeColor="text1"/>
          <w:sz w:val="28"/>
          <w:szCs w:val="28"/>
          <w:lang w:eastAsia="en-US"/>
        </w:rPr>
        <w:t xml:space="preserve"> по отсутствию специалистов у членов СРО </w:t>
      </w:r>
      <w:r>
        <w:rPr>
          <w:color w:val="000000" w:themeColor="text1"/>
          <w:sz w:val="28"/>
          <w:szCs w:val="28"/>
          <w:lang w:eastAsia="en-US"/>
        </w:rPr>
        <w:t>в целях</w:t>
      </w:r>
      <w:r w:rsidRPr="000F5C46">
        <w:rPr>
          <w:color w:val="000000" w:themeColor="text1"/>
          <w:sz w:val="28"/>
          <w:szCs w:val="28"/>
          <w:lang w:eastAsia="en-US"/>
        </w:rPr>
        <w:t xml:space="preserve"> предложения им «мёртвых душ» из их «резерва». Им будет легче и эффективнее  платить постоянную плату держателям </w:t>
      </w:r>
      <w:r>
        <w:rPr>
          <w:color w:val="000000" w:themeColor="text1"/>
          <w:sz w:val="28"/>
          <w:szCs w:val="28"/>
          <w:lang w:eastAsia="en-US"/>
        </w:rPr>
        <w:t>ЕФРС</w:t>
      </w:r>
      <w:r w:rsidRPr="000F5C46">
        <w:rPr>
          <w:color w:val="000000" w:themeColor="text1"/>
          <w:sz w:val="28"/>
          <w:szCs w:val="28"/>
          <w:lang w:eastAsia="en-US"/>
        </w:rPr>
        <w:t xml:space="preserve"> за допуск к информации в этом реестре, нежели оплачивать время  </w:t>
      </w:r>
      <w:proofErr w:type="spellStart"/>
      <w:r w:rsidRPr="000F5C46">
        <w:rPr>
          <w:color w:val="000000" w:themeColor="text1"/>
          <w:sz w:val="28"/>
          <w:szCs w:val="28"/>
          <w:lang w:eastAsia="en-US"/>
        </w:rPr>
        <w:t>директ-рекламы</w:t>
      </w:r>
      <w:proofErr w:type="spellEnd"/>
      <w:r w:rsidRPr="000F5C46">
        <w:rPr>
          <w:color w:val="000000" w:themeColor="text1"/>
          <w:sz w:val="28"/>
          <w:szCs w:val="28"/>
          <w:lang w:eastAsia="en-US"/>
        </w:rPr>
        <w:t xml:space="preserve"> в сети интернет.</w:t>
      </w:r>
      <w:r w:rsidRPr="000B2B3C">
        <w:rPr>
          <w:color w:val="000000" w:themeColor="text1"/>
          <w:sz w:val="28"/>
          <w:szCs w:val="28"/>
          <w:lang w:eastAsia="en-US"/>
        </w:rPr>
        <w:t xml:space="preserve"> </w:t>
      </w:r>
      <w:r w:rsidRPr="000F5C46">
        <w:rPr>
          <w:color w:val="000000" w:themeColor="text1"/>
          <w:sz w:val="28"/>
          <w:szCs w:val="28"/>
          <w:lang w:eastAsia="en-US"/>
        </w:rPr>
        <w:t>Информационная база Единого реестра, как и сейчас НРС, по нашему убеждению,  будет  в их распоряжении.</w:t>
      </w:r>
    </w:p>
    <w:p w:rsidR="00575B82" w:rsidRPr="000F5C46" w:rsidRDefault="00575B82" w:rsidP="00575B82">
      <w:pPr>
        <w:spacing w:line="48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>Ведь сегодня для руководителей Национальных объединений и для министерства строительства</w:t>
      </w:r>
      <w:r>
        <w:rPr>
          <w:color w:val="000000" w:themeColor="text1"/>
          <w:sz w:val="28"/>
          <w:szCs w:val="28"/>
        </w:rPr>
        <w:t xml:space="preserve"> РФ</w:t>
      </w:r>
      <w:r w:rsidRPr="000F5C46">
        <w:rPr>
          <w:color w:val="000000" w:themeColor="text1"/>
          <w:sz w:val="28"/>
          <w:szCs w:val="28"/>
        </w:rPr>
        <w:t xml:space="preserve"> «важнее шашечки, нежели ехать», так как никто из них не озабочены вопросом, кто реально организует строительство или проектирование. Эти, как бы ответственные лица, не спешат вносить изменения во многие нормативно-правовые документы в целях реализации положений федерального закона № 372-ФЗ.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ЕФРС </w:t>
      </w:r>
      <w:r w:rsidRPr="00C0175E">
        <w:rPr>
          <w:color w:val="000000" w:themeColor="text1"/>
          <w:sz w:val="28"/>
          <w:szCs w:val="28"/>
        </w:rPr>
        <w:t xml:space="preserve"> вводить в действие вовсе бессмысленно, если не будут решены вопросы по идентификации специалистов по организации строительства заказчиками</w:t>
      </w:r>
      <w:r>
        <w:rPr>
          <w:color w:val="000000" w:themeColor="text1"/>
          <w:sz w:val="28"/>
          <w:szCs w:val="28"/>
        </w:rPr>
        <w:t xml:space="preserve">.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настоящее время не всеми</w:t>
      </w:r>
      <w:r w:rsidRPr="00C0175E">
        <w:rPr>
          <w:color w:val="000000" w:themeColor="text1"/>
          <w:sz w:val="28"/>
          <w:szCs w:val="28"/>
        </w:rPr>
        <w:t xml:space="preserve"> органами надзора </w:t>
      </w:r>
      <w:r>
        <w:rPr>
          <w:color w:val="000000" w:themeColor="text1"/>
          <w:sz w:val="28"/>
          <w:szCs w:val="28"/>
        </w:rPr>
        <w:t xml:space="preserve">при проведении </w:t>
      </w:r>
      <w:r w:rsidRPr="00C0175E">
        <w:rPr>
          <w:color w:val="000000" w:themeColor="text1"/>
          <w:sz w:val="28"/>
          <w:szCs w:val="28"/>
        </w:rPr>
        <w:t xml:space="preserve">строительства, </w:t>
      </w:r>
      <w:r>
        <w:rPr>
          <w:color w:val="000000" w:themeColor="text1"/>
          <w:sz w:val="28"/>
          <w:szCs w:val="28"/>
        </w:rPr>
        <w:t xml:space="preserve">реконструкции, </w:t>
      </w:r>
      <w:r w:rsidRPr="00C0175E">
        <w:rPr>
          <w:color w:val="000000" w:themeColor="text1"/>
          <w:sz w:val="28"/>
          <w:szCs w:val="28"/>
        </w:rPr>
        <w:t xml:space="preserve">капитального ремонта </w:t>
      </w:r>
      <w:r>
        <w:rPr>
          <w:color w:val="000000" w:themeColor="text1"/>
          <w:sz w:val="28"/>
          <w:szCs w:val="28"/>
        </w:rPr>
        <w:t xml:space="preserve">объектов капитального строительства осуществляется контроль исполнения требований части 2 статьи 52 Градостроительного кодекса Российской Федерации. 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этом, как ни удивительно, </w:t>
      </w:r>
      <w:r w:rsidRPr="00C0175E">
        <w:rPr>
          <w:color w:val="000000" w:themeColor="text1"/>
          <w:sz w:val="28"/>
          <w:szCs w:val="28"/>
        </w:rPr>
        <w:t xml:space="preserve"> не установлена ответственность заказчика и подрядчика за отсутствие таких специалистов</w:t>
      </w:r>
      <w:r>
        <w:rPr>
          <w:color w:val="000000" w:themeColor="text1"/>
          <w:sz w:val="28"/>
          <w:szCs w:val="28"/>
        </w:rPr>
        <w:t xml:space="preserve"> непосредственно</w:t>
      </w:r>
      <w:r w:rsidRPr="00C0175E">
        <w:rPr>
          <w:color w:val="000000" w:themeColor="text1"/>
          <w:sz w:val="28"/>
          <w:szCs w:val="28"/>
        </w:rPr>
        <w:t xml:space="preserve"> на стройках</w:t>
      </w:r>
      <w:r>
        <w:rPr>
          <w:color w:val="000000" w:themeColor="text1"/>
          <w:sz w:val="28"/>
          <w:szCs w:val="28"/>
        </w:rPr>
        <w:t xml:space="preserve">. Мы видим, что проблему реализации этих положений необходимо решать и срочно </w:t>
      </w:r>
      <w:r w:rsidRPr="0031548E">
        <w:rPr>
          <w:color w:val="000000" w:themeColor="text1"/>
          <w:sz w:val="28"/>
          <w:szCs w:val="28"/>
        </w:rPr>
        <w:t xml:space="preserve">внести изменения во всех Сводах правил, включая СП «Организация строительства», Стандартах, Приказах РТН, направленных на </w:t>
      </w:r>
      <w:r>
        <w:rPr>
          <w:color w:val="000000" w:themeColor="text1"/>
          <w:sz w:val="28"/>
          <w:szCs w:val="28"/>
        </w:rPr>
        <w:t xml:space="preserve">идентификацию и контроль этих специалистов </w:t>
      </w:r>
      <w:r w:rsidRPr="000F5C46">
        <w:rPr>
          <w:color w:val="000000" w:themeColor="text1"/>
          <w:sz w:val="28"/>
          <w:szCs w:val="28"/>
        </w:rPr>
        <w:t>в соответствии положений закона № 372-ФЗ</w:t>
      </w:r>
      <w:r>
        <w:rPr>
          <w:color w:val="000000" w:themeColor="text1"/>
          <w:sz w:val="28"/>
          <w:szCs w:val="28"/>
        </w:rPr>
        <w:t>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 настоящего времени не установлена </w:t>
      </w:r>
      <w:r w:rsidRPr="0031548E">
        <w:rPr>
          <w:color w:val="000000" w:themeColor="text1"/>
          <w:sz w:val="28"/>
          <w:szCs w:val="28"/>
        </w:rPr>
        <w:t xml:space="preserve"> ответственность лиц, которые </w:t>
      </w:r>
      <w:proofErr w:type="gramStart"/>
      <w:r w:rsidRPr="0031548E">
        <w:rPr>
          <w:color w:val="000000" w:themeColor="text1"/>
          <w:sz w:val="28"/>
          <w:szCs w:val="28"/>
        </w:rPr>
        <w:t>пред</w:t>
      </w:r>
      <w:r>
        <w:rPr>
          <w:color w:val="000000" w:themeColor="text1"/>
          <w:sz w:val="28"/>
          <w:szCs w:val="28"/>
        </w:rPr>
        <w:t>о</w:t>
      </w:r>
      <w:r w:rsidRPr="0031548E">
        <w:rPr>
          <w:color w:val="000000" w:themeColor="text1"/>
          <w:sz w:val="28"/>
          <w:szCs w:val="28"/>
        </w:rPr>
        <w:t>ставили свои документы</w:t>
      </w:r>
      <w:proofErr w:type="gramEnd"/>
      <w:r w:rsidRPr="0031548E">
        <w:rPr>
          <w:color w:val="000000" w:themeColor="text1"/>
          <w:sz w:val="28"/>
          <w:szCs w:val="28"/>
        </w:rPr>
        <w:t xml:space="preserve"> для их </w:t>
      </w:r>
      <w:r>
        <w:rPr>
          <w:color w:val="000000" w:themeColor="text1"/>
          <w:sz w:val="28"/>
          <w:szCs w:val="28"/>
        </w:rPr>
        <w:t xml:space="preserve">использования </w:t>
      </w:r>
      <w:r w:rsidRPr="0031548E">
        <w:rPr>
          <w:color w:val="000000" w:themeColor="text1"/>
          <w:sz w:val="28"/>
          <w:szCs w:val="28"/>
        </w:rPr>
        <w:t>при внесении их в Национальные реестры</w:t>
      </w:r>
      <w:r>
        <w:rPr>
          <w:color w:val="000000" w:themeColor="text1"/>
          <w:sz w:val="28"/>
          <w:szCs w:val="28"/>
        </w:rPr>
        <w:t xml:space="preserve"> специалистов, если при этом эти лица не могут физически или по другим причинам исполнять функции специалистов по организации строительства, проектирования, изысканий.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установлена ответственность лиц, которые фальсифицируют дипломы, свидетельства о повышении квалификации, справки об отсутствии судимости, СНИЛС и других, а также лиц, оформляющих на постоянную работу по основному месту работы несоответствующих лиц или «мёртвых душ».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0F5C46">
        <w:rPr>
          <w:color w:val="000000" w:themeColor="text1"/>
          <w:sz w:val="28"/>
          <w:szCs w:val="28"/>
        </w:rPr>
        <w:t>Поэтому, по нашему мнению, вначале необходимо объединить  Национальные реестры специалистов НОСТРОЙ и НОПРИЗ,  навести порядок в них.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д</w:t>
      </w:r>
      <w:r w:rsidRPr="00C0175E">
        <w:rPr>
          <w:color w:val="000000" w:themeColor="text1"/>
          <w:sz w:val="28"/>
          <w:szCs w:val="28"/>
        </w:rPr>
        <w:t>оводим до Вашего сведения, что в Сахалинской области, решениями Правлений Ассоциаций строителей организован анализ</w:t>
      </w:r>
      <w:r>
        <w:rPr>
          <w:color w:val="000000" w:themeColor="text1"/>
          <w:sz w:val="28"/>
          <w:szCs w:val="28"/>
        </w:rPr>
        <w:t xml:space="preserve"> сведений о</w:t>
      </w:r>
      <w:r w:rsidRPr="00C0175E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>ах</w:t>
      </w:r>
      <w:r w:rsidRPr="00C0175E">
        <w:rPr>
          <w:color w:val="000000" w:themeColor="text1"/>
          <w:sz w:val="28"/>
          <w:szCs w:val="28"/>
        </w:rPr>
        <w:t xml:space="preserve"> по организации строительства двух областных СРО. В ходе </w:t>
      </w:r>
      <w:r>
        <w:rPr>
          <w:color w:val="000000" w:themeColor="text1"/>
          <w:sz w:val="28"/>
          <w:szCs w:val="28"/>
        </w:rPr>
        <w:t>проверки</w:t>
      </w:r>
      <w:r w:rsidRPr="00C0175E">
        <w:rPr>
          <w:color w:val="000000" w:themeColor="text1"/>
          <w:sz w:val="28"/>
          <w:szCs w:val="28"/>
        </w:rPr>
        <w:t xml:space="preserve">  было выявлено, что только на Сахалине около 150-ти </w:t>
      </w:r>
      <w:proofErr w:type="spellStart"/>
      <w:r w:rsidRPr="00C0175E">
        <w:rPr>
          <w:color w:val="000000" w:themeColor="text1"/>
          <w:sz w:val="28"/>
          <w:szCs w:val="28"/>
        </w:rPr>
        <w:t>задвоенных</w:t>
      </w:r>
      <w:proofErr w:type="spellEnd"/>
      <w:r w:rsidRPr="00C0175E">
        <w:rPr>
          <w:color w:val="000000" w:themeColor="text1"/>
          <w:sz w:val="28"/>
          <w:szCs w:val="28"/>
        </w:rPr>
        <w:t xml:space="preserve"> специалистов</w:t>
      </w:r>
      <w:r>
        <w:rPr>
          <w:color w:val="000000" w:themeColor="text1"/>
          <w:sz w:val="28"/>
          <w:szCs w:val="28"/>
        </w:rPr>
        <w:t>, которые заявлены в членах</w:t>
      </w:r>
      <w:r w:rsidRPr="00C0175E">
        <w:rPr>
          <w:color w:val="000000" w:themeColor="text1"/>
          <w:sz w:val="28"/>
          <w:szCs w:val="28"/>
        </w:rPr>
        <w:t xml:space="preserve"> двух СРО одновременно – в СРО строителей и СРО проектировщиков, </w:t>
      </w:r>
      <w:r>
        <w:rPr>
          <w:color w:val="000000" w:themeColor="text1"/>
          <w:sz w:val="28"/>
          <w:szCs w:val="28"/>
        </w:rPr>
        <w:t xml:space="preserve">при этом не ясно, что является их </w:t>
      </w:r>
      <w:r w:rsidRPr="00C0175E">
        <w:rPr>
          <w:color w:val="000000" w:themeColor="text1"/>
          <w:sz w:val="28"/>
          <w:szCs w:val="28"/>
        </w:rPr>
        <w:t>основным мест</w:t>
      </w:r>
      <w:r>
        <w:rPr>
          <w:color w:val="000000" w:themeColor="text1"/>
          <w:sz w:val="28"/>
          <w:szCs w:val="28"/>
        </w:rPr>
        <w:t>о</w:t>
      </w:r>
      <w:r w:rsidRPr="00C0175E">
        <w:rPr>
          <w:color w:val="000000" w:themeColor="text1"/>
          <w:sz w:val="28"/>
          <w:szCs w:val="28"/>
        </w:rPr>
        <w:t xml:space="preserve">м работы. </w:t>
      </w:r>
      <w:r>
        <w:rPr>
          <w:color w:val="000000" w:themeColor="text1"/>
          <w:sz w:val="28"/>
          <w:szCs w:val="28"/>
        </w:rPr>
        <w:t>Полагаем аналогичную проверку провести в городе</w:t>
      </w:r>
      <w:r w:rsidRPr="00C0175E">
        <w:rPr>
          <w:color w:val="000000" w:themeColor="text1"/>
          <w:sz w:val="28"/>
          <w:szCs w:val="28"/>
        </w:rPr>
        <w:t xml:space="preserve"> Москве или в</w:t>
      </w:r>
      <w:r>
        <w:rPr>
          <w:color w:val="000000" w:themeColor="text1"/>
          <w:sz w:val="28"/>
          <w:szCs w:val="28"/>
        </w:rPr>
        <w:t xml:space="preserve"> Центральном Федеральном округе.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proofErr w:type="gramStart"/>
      <w:r w:rsidRPr="000F5C46">
        <w:rPr>
          <w:color w:val="000000" w:themeColor="text1"/>
          <w:sz w:val="28"/>
          <w:szCs w:val="28"/>
        </w:rPr>
        <w:t>Таким образом</w:t>
      </w:r>
      <w:r w:rsidRPr="00C0175E">
        <w:rPr>
          <w:color w:val="000000" w:themeColor="text1"/>
          <w:sz w:val="28"/>
          <w:szCs w:val="28"/>
        </w:rPr>
        <w:t xml:space="preserve">, запланированный </w:t>
      </w:r>
      <w:r w:rsidRPr="000F5C46">
        <w:rPr>
          <w:color w:val="000000" w:themeColor="text1"/>
          <w:sz w:val="28"/>
          <w:szCs w:val="28"/>
        </w:rPr>
        <w:t xml:space="preserve">рассматриваемым законопроектом </w:t>
      </w:r>
      <w:r w:rsidRPr="00C0175E">
        <w:rPr>
          <w:color w:val="000000" w:themeColor="text1"/>
          <w:sz w:val="28"/>
          <w:szCs w:val="28"/>
        </w:rPr>
        <w:t>Реестр</w:t>
      </w:r>
      <w:r>
        <w:rPr>
          <w:color w:val="000000" w:themeColor="text1"/>
          <w:sz w:val="28"/>
          <w:szCs w:val="28"/>
        </w:rPr>
        <w:t xml:space="preserve">, </w:t>
      </w:r>
      <w:r w:rsidRPr="000F5C46">
        <w:rPr>
          <w:color w:val="000000" w:themeColor="text1"/>
          <w:sz w:val="28"/>
          <w:szCs w:val="28"/>
        </w:rPr>
        <w:t xml:space="preserve">по нашему убеждению, не только не нужен в таком виде, но и </w:t>
      </w:r>
      <w:r w:rsidRPr="00C0175E">
        <w:rPr>
          <w:color w:val="000000" w:themeColor="text1"/>
          <w:sz w:val="28"/>
          <w:szCs w:val="28"/>
        </w:rPr>
        <w:t xml:space="preserve"> крайне опасен, так как может стать </w:t>
      </w:r>
      <w:r w:rsidRPr="000F5C46">
        <w:rPr>
          <w:color w:val="000000" w:themeColor="text1"/>
          <w:sz w:val="28"/>
          <w:szCs w:val="28"/>
        </w:rPr>
        <w:t xml:space="preserve">в руках посредников и недобросовестных руководителей, коммерческих </w:t>
      </w:r>
      <w:proofErr w:type="spellStart"/>
      <w:r w:rsidRPr="000F5C46">
        <w:rPr>
          <w:color w:val="000000" w:themeColor="text1"/>
          <w:sz w:val="28"/>
          <w:szCs w:val="28"/>
        </w:rPr>
        <w:t>квази-СРО</w:t>
      </w:r>
      <w:proofErr w:type="spellEnd"/>
      <w:r w:rsidRPr="000F5C46">
        <w:rPr>
          <w:color w:val="000000" w:themeColor="text1"/>
          <w:sz w:val="28"/>
          <w:szCs w:val="28"/>
        </w:rPr>
        <w:t xml:space="preserve">, </w:t>
      </w:r>
      <w:r w:rsidRPr="00C0175E">
        <w:rPr>
          <w:color w:val="000000" w:themeColor="text1"/>
          <w:sz w:val="28"/>
          <w:szCs w:val="28"/>
        </w:rPr>
        <w:t xml:space="preserve"> реальным инструментом</w:t>
      </w:r>
      <w:r>
        <w:rPr>
          <w:color w:val="000000" w:themeColor="text1"/>
          <w:sz w:val="28"/>
          <w:szCs w:val="28"/>
        </w:rPr>
        <w:t xml:space="preserve"> </w:t>
      </w:r>
      <w:r w:rsidRPr="00C0175E">
        <w:rPr>
          <w:color w:val="000000" w:themeColor="text1"/>
          <w:sz w:val="28"/>
          <w:szCs w:val="28"/>
        </w:rPr>
        <w:t xml:space="preserve">дальнейшей коммерциализации </w:t>
      </w:r>
      <w:r>
        <w:rPr>
          <w:color w:val="000000" w:themeColor="text1"/>
          <w:sz w:val="28"/>
          <w:szCs w:val="28"/>
        </w:rPr>
        <w:t xml:space="preserve">и </w:t>
      </w:r>
      <w:r w:rsidRPr="000F5C46">
        <w:rPr>
          <w:color w:val="000000" w:themeColor="text1"/>
          <w:sz w:val="28"/>
          <w:szCs w:val="28"/>
        </w:rPr>
        <w:t xml:space="preserve">криминализации </w:t>
      </w:r>
      <w:r w:rsidRPr="00C0175E">
        <w:rPr>
          <w:color w:val="000000" w:themeColor="text1"/>
          <w:sz w:val="28"/>
          <w:szCs w:val="28"/>
        </w:rPr>
        <w:t xml:space="preserve">саморегулирования и </w:t>
      </w:r>
      <w:r w:rsidRPr="000F5C46">
        <w:rPr>
          <w:color w:val="000000" w:themeColor="text1"/>
          <w:sz w:val="28"/>
          <w:szCs w:val="28"/>
        </w:rPr>
        <w:t xml:space="preserve"> девальвации </w:t>
      </w:r>
      <w:r w:rsidRPr="00C0175E">
        <w:rPr>
          <w:color w:val="000000" w:themeColor="text1"/>
          <w:sz w:val="28"/>
          <w:szCs w:val="28"/>
        </w:rPr>
        <w:t xml:space="preserve">основных целей </w:t>
      </w:r>
      <w:r w:rsidRPr="000F5C46">
        <w:rPr>
          <w:color w:val="000000" w:themeColor="text1"/>
          <w:sz w:val="28"/>
          <w:szCs w:val="28"/>
        </w:rPr>
        <w:t xml:space="preserve">и задач </w:t>
      </w:r>
      <w:r w:rsidRPr="00C0175E">
        <w:rPr>
          <w:color w:val="000000" w:themeColor="text1"/>
          <w:sz w:val="28"/>
          <w:szCs w:val="28"/>
        </w:rPr>
        <w:t xml:space="preserve">деятельности всего </w:t>
      </w:r>
      <w:proofErr w:type="spellStart"/>
      <w:r w:rsidRPr="000F5C46">
        <w:rPr>
          <w:color w:val="000000" w:themeColor="text1"/>
          <w:sz w:val="28"/>
          <w:szCs w:val="28"/>
        </w:rPr>
        <w:t>саморегулируемого</w:t>
      </w:r>
      <w:proofErr w:type="spellEnd"/>
      <w:r w:rsidRPr="000F5C46">
        <w:rPr>
          <w:color w:val="000000" w:themeColor="text1"/>
          <w:sz w:val="28"/>
          <w:szCs w:val="28"/>
        </w:rPr>
        <w:t xml:space="preserve"> </w:t>
      </w:r>
      <w:r w:rsidRPr="00C0175E">
        <w:rPr>
          <w:color w:val="000000" w:themeColor="text1"/>
          <w:sz w:val="28"/>
          <w:szCs w:val="28"/>
        </w:rPr>
        <w:t>строительного сообщества России.</w:t>
      </w:r>
      <w:proofErr w:type="gramEnd"/>
    </w:p>
    <w:p w:rsidR="00575B82" w:rsidRPr="00C0175E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</w:p>
    <w:p w:rsidR="00575B82" w:rsidRPr="0026195A" w:rsidRDefault="00575B82" w:rsidP="00575B82">
      <w:pPr>
        <w:pStyle w:val="ab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26195A">
        <w:rPr>
          <w:color w:val="000000" w:themeColor="text1"/>
          <w:sz w:val="28"/>
          <w:szCs w:val="28"/>
        </w:rPr>
        <w:t xml:space="preserve">Вопрос предоставления членам СРО или другим заинтересованным лицам выписки из реестра членов СРО является неотъемлемой частью </w:t>
      </w:r>
      <w:r w:rsidRPr="0026195A">
        <w:rPr>
          <w:color w:val="000000" w:themeColor="text1"/>
          <w:sz w:val="28"/>
          <w:szCs w:val="28"/>
        </w:rPr>
        <w:lastRenderedPageBreak/>
        <w:t xml:space="preserve">компетенции </w:t>
      </w:r>
      <w:proofErr w:type="spellStart"/>
      <w:r w:rsidRPr="0026195A">
        <w:rPr>
          <w:color w:val="000000" w:themeColor="text1"/>
          <w:sz w:val="28"/>
          <w:szCs w:val="28"/>
        </w:rPr>
        <w:t>саморегулируемой</w:t>
      </w:r>
      <w:proofErr w:type="spellEnd"/>
      <w:r w:rsidRPr="0026195A">
        <w:rPr>
          <w:color w:val="000000" w:themeColor="text1"/>
          <w:sz w:val="28"/>
          <w:szCs w:val="28"/>
        </w:rPr>
        <w:t xml:space="preserve"> организации, так как только данная организация может представить достоверную информацию соответствующую дате направления запроса о предоставлении сведений. Однако законопроект упраздняет данное обязательство СРО, кроме прочего не раскрывает порядок будущего предоставления выписки из реестра, что также создает препятствие для осуществления предпринимательской деятельности членами СРО.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всего указанного можно сделать вывод, что данным нововведением создаются административные барьеры для осуществления предпринимательской деятельности, дополнительные обязанности участников закупок, что может привести к обременению и недовольству членов </w:t>
      </w:r>
      <w:proofErr w:type="spellStart"/>
      <w:r>
        <w:rPr>
          <w:color w:val="000000" w:themeColor="text1"/>
          <w:sz w:val="28"/>
          <w:szCs w:val="28"/>
        </w:rPr>
        <w:t>саморегулируемых</w:t>
      </w:r>
      <w:proofErr w:type="spellEnd"/>
      <w:r>
        <w:rPr>
          <w:color w:val="000000" w:themeColor="text1"/>
          <w:sz w:val="28"/>
          <w:szCs w:val="28"/>
        </w:rPr>
        <w:t xml:space="preserve"> организаций, что в свою очередь не соответствует причинам послужившим разработке указанного законопроекта.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Деятельность СРО в соответствии с положениями ФЗ «О </w:t>
      </w:r>
      <w:proofErr w:type="spellStart"/>
      <w:r>
        <w:rPr>
          <w:color w:val="000000" w:themeColor="text1"/>
          <w:sz w:val="28"/>
          <w:szCs w:val="28"/>
        </w:rPr>
        <w:t>саморегулируемых</w:t>
      </w:r>
      <w:proofErr w:type="spellEnd"/>
      <w:r>
        <w:rPr>
          <w:color w:val="000000" w:themeColor="text1"/>
          <w:sz w:val="28"/>
          <w:szCs w:val="28"/>
        </w:rPr>
        <w:t xml:space="preserve"> организациях» обязывает защищать законные интересы и права своих членов.</w:t>
      </w:r>
    </w:p>
    <w:p w:rsidR="00575B82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 w:rsidRPr="0031548E">
        <w:rPr>
          <w:color w:val="000000" w:themeColor="text1"/>
          <w:sz w:val="28"/>
          <w:szCs w:val="28"/>
        </w:rPr>
        <w:t xml:space="preserve">По нашему убеждению, Министерство строительства и ЖКХ РФ и президенты НОСТРОЙ и НОПРИЗ не должны стать виновниками появления, как бы на законных основаниях, мощного инструмента коммерциализации и криминализации саморегулирования в строительстве в виде задуманного Единого Федерального Реестра, </w:t>
      </w:r>
      <w:r>
        <w:rPr>
          <w:color w:val="000000" w:themeColor="text1"/>
          <w:sz w:val="28"/>
          <w:szCs w:val="28"/>
        </w:rPr>
        <w:t>цель и</w:t>
      </w:r>
      <w:r w:rsidRPr="0031548E">
        <w:rPr>
          <w:color w:val="000000" w:themeColor="text1"/>
          <w:sz w:val="28"/>
          <w:szCs w:val="28"/>
        </w:rPr>
        <w:t xml:space="preserve"> эффективность которого не </w:t>
      </w:r>
      <w:r>
        <w:rPr>
          <w:color w:val="000000" w:themeColor="text1"/>
          <w:sz w:val="28"/>
          <w:szCs w:val="28"/>
        </w:rPr>
        <w:t>обоснованна</w:t>
      </w:r>
      <w:r w:rsidRPr="0031548E">
        <w:rPr>
          <w:color w:val="000000" w:themeColor="text1"/>
          <w:sz w:val="28"/>
          <w:szCs w:val="28"/>
        </w:rPr>
        <w:t>, а возможный вред - очевиден</w:t>
      </w:r>
    </w:p>
    <w:p w:rsidR="00575B82" w:rsidRPr="00370D64" w:rsidRDefault="00575B82" w:rsidP="00575B82">
      <w:pPr>
        <w:spacing w:line="360" w:lineRule="auto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Следовательно, имеются однозначные основания для исключения введения изменений касающихся рассматриваемого единого реестра сведений о членах </w:t>
      </w:r>
      <w:proofErr w:type="spellStart"/>
      <w:r>
        <w:rPr>
          <w:color w:val="000000" w:themeColor="text1"/>
          <w:sz w:val="28"/>
          <w:szCs w:val="28"/>
        </w:rPr>
        <w:t>саморегулируемых</w:t>
      </w:r>
      <w:proofErr w:type="spellEnd"/>
      <w:r>
        <w:rPr>
          <w:color w:val="000000" w:themeColor="text1"/>
          <w:sz w:val="28"/>
          <w:szCs w:val="28"/>
        </w:rPr>
        <w:t xml:space="preserve"> организаций.</w:t>
      </w: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Default="00575B82" w:rsidP="00575B82">
      <w:pPr>
        <w:spacing w:after="0" w:line="0" w:lineRule="atLeast"/>
        <w:rPr>
          <w:color w:val="auto"/>
          <w:sz w:val="28"/>
          <w:szCs w:val="28"/>
        </w:rPr>
      </w:pPr>
    </w:p>
    <w:p w:rsidR="00575B82" w:rsidRPr="00A66524" w:rsidRDefault="00575B82" w:rsidP="00575B82">
      <w:pPr>
        <w:spacing w:after="0" w:line="0" w:lineRule="atLeast"/>
        <w:rPr>
          <w:color w:val="auto"/>
          <w:sz w:val="28"/>
          <w:szCs w:val="28"/>
        </w:rPr>
      </w:pPr>
      <w:r w:rsidRPr="00A66524">
        <w:rPr>
          <w:color w:val="auto"/>
          <w:sz w:val="28"/>
          <w:szCs w:val="28"/>
        </w:rPr>
        <w:t>Генеральный директор</w:t>
      </w:r>
      <w:r w:rsidRPr="003C68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       В.П. </w:t>
      </w:r>
      <w:proofErr w:type="spellStart"/>
      <w:r>
        <w:rPr>
          <w:color w:val="auto"/>
          <w:sz w:val="28"/>
          <w:szCs w:val="28"/>
        </w:rPr>
        <w:t>Мозолевский</w:t>
      </w:r>
      <w:proofErr w:type="spellEnd"/>
    </w:p>
    <w:p w:rsidR="00575B82" w:rsidRPr="00A66524" w:rsidRDefault="00575B82" w:rsidP="00575B82">
      <w:pPr>
        <w:spacing w:before="40" w:after="0" w:line="0" w:lineRule="atLeast"/>
        <w:rPr>
          <w:i/>
          <w:color w:val="auto"/>
          <w:sz w:val="28"/>
          <w:szCs w:val="28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</w:p>
    <w:p w:rsidR="00575B82" w:rsidRPr="00D7117E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  <w:proofErr w:type="spellStart"/>
      <w:r w:rsidRPr="00B46AEC">
        <w:rPr>
          <w:i/>
          <w:sz w:val="20"/>
          <w:szCs w:val="20"/>
        </w:rPr>
        <w:t>Исп</w:t>
      </w:r>
      <w:proofErr w:type="gramStart"/>
      <w:r w:rsidRPr="00B46AEC">
        <w:rPr>
          <w:i/>
          <w:sz w:val="20"/>
          <w:szCs w:val="20"/>
        </w:rPr>
        <w:t>.</w:t>
      </w:r>
      <w:r w:rsidRPr="00D7117E">
        <w:rPr>
          <w:i/>
          <w:sz w:val="20"/>
          <w:szCs w:val="20"/>
        </w:rPr>
        <w:t>А</w:t>
      </w:r>
      <w:proofErr w:type="gramEnd"/>
      <w:r w:rsidRPr="00D7117E">
        <w:rPr>
          <w:i/>
          <w:sz w:val="20"/>
          <w:szCs w:val="20"/>
        </w:rPr>
        <w:t>ртюхина</w:t>
      </w:r>
      <w:proofErr w:type="spellEnd"/>
      <w:r w:rsidRPr="00D7117E">
        <w:rPr>
          <w:i/>
          <w:sz w:val="20"/>
          <w:szCs w:val="20"/>
        </w:rPr>
        <w:t xml:space="preserve"> А.Ю., </w:t>
      </w:r>
    </w:p>
    <w:p w:rsidR="00575B82" w:rsidRDefault="00575B82" w:rsidP="00575B82">
      <w:pPr>
        <w:tabs>
          <w:tab w:val="left" w:pos="7655"/>
        </w:tabs>
        <w:spacing w:after="0" w:line="240" w:lineRule="auto"/>
        <w:ind w:firstLine="0"/>
        <w:rPr>
          <w:i/>
          <w:sz w:val="20"/>
          <w:szCs w:val="20"/>
        </w:rPr>
      </w:pPr>
      <w:r w:rsidRPr="00D7117E">
        <w:rPr>
          <w:i/>
          <w:sz w:val="20"/>
          <w:szCs w:val="20"/>
        </w:rPr>
        <w:t>311045 (</w:t>
      </w:r>
      <w:proofErr w:type="spellStart"/>
      <w:r w:rsidRPr="00D7117E">
        <w:rPr>
          <w:i/>
          <w:sz w:val="20"/>
          <w:szCs w:val="20"/>
        </w:rPr>
        <w:t>доб</w:t>
      </w:r>
      <w:proofErr w:type="spellEnd"/>
      <w:r w:rsidRPr="00D7117E">
        <w:rPr>
          <w:i/>
          <w:sz w:val="20"/>
          <w:szCs w:val="20"/>
        </w:rPr>
        <w:t>. 213)</w:t>
      </w:r>
    </w:p>
    <w:p w:rsidR="008946C2" w:rsidRDefault="008946C2"/>
    <w:sectPr w:rsidR="008946C2" w:rsidSect="0077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-1134" w:right="992" w:bottom="284" w:left="1418" w:header="426" w:footer="265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82" w:rsidRDefault="00575B82" w:rsidP="00575B82">
      <w:pPr>
        <w:spacing w:after="0" w:line="240" w:lineRule="auto"/>
      </w:pPr>
      <w:r>
        <w:separator/>
      </w:r>
    </w:p>
  </w:endnote>
  <w:endnote w:type="continuationSeparator" w:id="0">
    <w:p w:rsidR="00575B82" w:rsidRDefault="00575B82" w:rsidP="0057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Default="00575B82">
    <w:pPr>
      <w:pStyle w:val="a3"/>
    </w:pPr>
    <w:r>
      <w:rPr>
        <w:noProof/>
        <w:lang w:eastAsia="ru-RU"/>
      </w:rPr>
      <w:pict>
        <v:rect id="Rectangle 25" o:spid="_x0000_s1028" style="position:absolute;left:0;text-align:left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460A3C" w:rsidRDefault="00575B82">
                <w:pPr>
                  <w:pStyle w:val="a9"/>
                </w:pPr>
                <w:r w:rsidRPr="00416B6D">
                  <w:rPr>
                    <w:rStyle w:val="aa"/>
                  </w:rPr>
                  <w:t>[Введите название организации]</w:t>
                </w:r>
                <w:r>
                  <w:t xml:space="preserve">  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oundrect id="AutoShape 26" o:spid="_x0000_s1029" style="position:absolute;left:0;text-align:left;margin-left:0;margin-top:0;width:562.05pt;height:743.4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ufgw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AH9q5+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  <w:lang w:eastAsia="ru-RU"/>
      </w:rPr>
      <w:pict>
        <v:oval id="Oval 24" o:spid="_x0000_s1027" style="position:absolute;left:0;text-align:left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z+YshzAgAA8AQAAA4AAAAAAAAAAAAAAAAA&#10;LgIAAGRycy9lMm9Eb2MueG1sUEsBAi0AFAAGAAgAAAAhAHZWOJ3XAAAAAwEAAA8AAAAAAAAAAAAA&#10;AAAAzQQAAGRycy9kb3ducmV2LnhtbFBLBQYAAAAABAAEAPMAAADRBQAAAAA=&#10;" o:allowincell="f" fillcolor="#d34817" stroked="f">
          <v:textbox inset="0,0,0,0">
            <w:txbxContent>
              <w:p w:rsidR="00460A3C" w:rsidRPr="00416B6D" w:rsidRDefault="00575B82">
                <w:pPr>
                  <w:pStyle w:val="a5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E76DCF">
                  <w:fldChar w:fldCharType="begin"/>
                </w:r>
                <w:r>
                  <w:instrText xml:space="preserve"> PAGE  \* Arabic  \* MERGEFORMAT </w:instrText>
                </w:r>
                <w:r w:rsidRPr="00E76DCF">
                  <w:fldChar w:fldCharType="separate"/>
                </w:r>
                <w:r w:rsidRPr="007A1C37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Default="00575B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60A3C" w:rsidRDefault="00575B82">
    <w:pPr>
      <w:pStyle w:val="a3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2" w:rsidRDefault="00575B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82" w:rsidRDefault="00575B82" w:rsidP="00575B82">
      <w:pPr>
        <w:spacing w:after="0" w:line="240" w:lineRule="auto"/>
      </w:pPr>
      <w:r>
        <w:separator/>
      </w:r>
    </w:p>
  </w:footnote>
  <w:footnote w:type="continuationSeparator" w:id="0">
    <w:p w:rsidR="00575B82" w:rsidRDefault="00575B82" w:rsidP="0057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82" w:rsidRDefault="00575B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Pr="001F72C1" w:rsidRDefault="00575B82" w:rsidP="001F72C1">
    <w:pPr>
      <w:pStyle w:val="a6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</w:t>
    </w:r>
    <w:proofErr w:type="spellStart"/>
    <w:r w:rsidRPr="001F72C1">
      <w:rPr>
        <w:i/>
        <w:sz w:val="16"/>
        <w:szCs w:val="16"/>
      </w:rPr>
      <w:t>Сахалинстрой</w:t>
    </w:r>
    <w:proofErr w:type="spellEnd"/>
    <w:r w:rsidRPr="001F72C1">
      <w:rPr>
        <w:i/>
        <w:sz w:val="16"/>
        <w:szCs w:val="16"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3C" w:rsidRDefault="00575B82" w:rsidP="0014779E">
    <w:pPr>
      <w:pStyle w:val="a6"/>
      <w:spacing w:after="0" w:line="240" w:lineRule="auto"/>
      <w:jc w:val="center"/>
      <w:rPr>
        <w:rStyle w:val="a8"/>
        <w:lang w:val="en-US"/>
      </w:rPr>
    </w:pPr>
    <w:r w:rsidRPr="00E76DCF">
      <w:rPr>
        <w:i/>
        <w:noProof/>
        <w:lang w:eastAsia="ru-RU"/>
      </w:rPr>
      <w:pict>
        <v:roundrect id="AutoShape 11" o:spid="_x0000_s1026" style="position:absolute;left:0;text-align:left;margin-left:51.55pt;margin-top:26.5pt;width:517.75pt;height:789.5pt;z-index:251661312;visibility:visible;mso-wrap-style:square;mso-width-percent: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" o:allowincell="f" filled="f" fillcolor="black" strokeweight="1pt">
          <w10:wrap anchorx="page" anchory="page"/>
        </v:roundrect>
      </w:pict>
    </w:r>
  </w:p>
  <w:p w:rsidR="00460A3C" w:rsidRPr="00E56E15" w:rsidRDefault="00575B82">
    <w:pPr>
      <w:rPr>
        <w:u w:val="single"/>
      </w:rPr>
    </w:pPr>
    <w:r w:rsidRPr="00E76DCF">
      <w:rPr>
        <w:rFonts w:ascii="Cambria" w:hAnsi="Cambria"/>
        <w:b/>
        <w:noProof/>
        <w:color w:val="auto"/>
        <w:sz w:val="32"/>
        <w:szCs w:val="32"/>
        <w:lang w:eastAsia="ru-RU"/>
      </w:rPr>
      <w:pict>
        <v:rect id="Rectangle 36" o:spid="_x0000_s1025" style="position:absolute;left:0;text-align:left;margin-left:-10.9pt;margin-top:128.2pt;width:495.35pt;height:1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" o:allowincell="f" filled="f" stroked="f">
          <v:textbox style="mso-next-textbox:#Rectangle 36" inset="0,0,0,0">
            <w:txbxContent>
              <w:tbl>
                <w:tblPr>
                  <w:tblW w:w="28800" w:type="dxa"/>
                  <w:jc w:val="center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8800"/>
                </w:tblGrid>
                <w:tr w:rsidR="00460A3C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/>
                      <w:vAlign w:val="center"/>
                    </w:tcPr>
                    <w:p w:rsidR="00460A3C" w:rsidRPr="00C55C51" w:rsidRDefault="00575B82">
                      <w:pPr>
                        <w:pStyle w:val="a5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460A3C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/>
                      <w:vAlign w:val="center"/>
                    </w:tcPr>
                    <w:p w:rsidR="00460A3C" w:rsidRPr="00C55C51" w:rsidRDefault="00575B82">
                      <w:pPr>
                        <w:pStyle w:val="a5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460A3C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/>
                      <w:vAlign w:val="center"/>
                    </w:tcPr>
                    <w:p w:rsidR="00460A3C" w:rsidRPr="00C55C51" w:rsidRDefault="00575B82">
                      <w:pPr>
                        <w:pStyle w:val="a5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460A3C" w:rsidRDefault="00575B82" w:rsidP="00D4374B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type="square" anchorx="margin" anchory="margin"/>
        </v:rect>
      </w:pict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20" name="Рисунок 2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21" name="Рисунок 21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2F39"/>
    <w:multiLevelType w:val="hybridMultilevel"/>
    <w:tmpl w:val="8E561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F7E12"/>
    <w:multiLevelType w:val="hybridMultilevel"/>
    <w:tmpl w:val="2494ACDC"/>
    <w:lvl w:ilvl="0" w:tplc="F2B80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237C4"/>
    <w:multiLevelType w:val="hybridMultilevel"/>
    <w:tmpl w:val="0BC6119E"/>
    <w:lvl w:ilvl="0" w:tplc="446444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5B82"/>
    <w:rsid w:val="00575B82"/>
    <w:rsid w:val="0089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82"/>
    <w:pPr>
      <w:spacing w:after="160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5B8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5B82"/>
    <w:rPr>
      <w:rFonts w:ascii="Times New Roman" w:eastAsia="Times New Roman" w:hAnsi="Times New Roman" w:cs="Times New Roman"/>
      <w:color w:val="000000"/>
    </w:rPr>
  </w:style>
  <w:style w:type="paragraph" w:styleId="a5">
    <w:name w:val="No Spacing"/>
    <w:basedOn w:val="a"/>
    <w:uiPriority w:val="1"/>
    <w:qFormat/>
    <w:rsid w:val="00575B8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75B8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B82"/>
    <w:rPr>
      <w:rFonts w:ascii="Times New Roman" w:eastAsia="Times New Roman" w:hAnsi="Times New Roman" w:cs="Times New Roman"/>
      <w:color w:val="000000"/>
    </w:rPr>
  </w:style>
  <w:style w:type="character" w:styleId="a8">
    <w:name w:val="Strong"/>
    <w:uiPriority w:val="22"/>
    <w:qFormat/>
    <w:rsid w:val="00575B8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customStyle="1" w:styleId="a9">
    <w:name w:val="Серый текст"/>
    <w:basedOn w:val="a5"/>
    <w:uiPriority w:val="35"/>
    <w:qFormat/>
    <w:rsid w:val="00575B82"/>
    <w:rPr>
      <w:rFonts w:ascii="Arial" w:hAnsi="Arial"/>
      <w:color w:val="7F7F7F"/>
      <w:sz w:val="20"/>
      <w:szCs w:val="20"/>
    </w:rPr>
  </w:style>
  <w:style w:type="character" w:styleId="aa">
    <w:name w:val="Placeholder Text"/>
    <w:uiPriority w:val="99"/>
    <w:semiHidden/>
    <w:rsid w:val="00575B82"/>
    <w:rPr>
      <w:color w:val="808080"/>
    </w:rPr>
  </w:style>
  <w:style w:type="paragraph" w:styleId="ab">
    <w:name w:val="List Paragraph"/>
    <w:basedOn w:val="a"/>
    <w:uiPriority w:val="34"/>
    <w:qFormat/>
    <w:rsid w:val="00575B8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75B8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75B8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2</cp:revision>
  <cp:lastPrinted>2018-09-24T04:39:00Z</cp:lastPrinted>
  <dcterms:created xsi:type="dcterms:W3CDTF">2018-09-24T04:37:00Z</dcterms:created>
  <dcterms:modified xsi:type="dcterms:W3CDTF">2018-09-24T04:40:00Z</dcterms:modified>
</cp:coreProperties>
</file>